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0B73CD" w14:textId="77777777" w:rsidR="00CB3E22" w:rsidRPr="00CB3E22" w:rsidRDefault="00CB3E22" w:rsidP="00CB3E22">
      <w:pPr>
        <w:spacing w:after="0" w:line="240" w:lineRule="auto"/>
        <w:jc w:val="both"/>
        <w:rPr>
          <w:rFonts w:ascii="Arial" w:eastAsia="Times New Roman" w:hAnsi="Arial" w:cs="Arial"/>
          <w:color w:val="000000"/>
          <w:sz w:val="24"/>
          <w:szCs w:val="24"/>
          <w:shd w:val="clear" w:color="auto" w:fill="FFFFFF"/>
          <w:lang w:eastAsia="es-CO"/>
        </w:rPr>
      </w:pPr>
    </w:p>
    <w:p w14:paraId="6982320D" w14:textId="4A7C621E" w:rsidR="00645CF8" w:rsidRPr="00CB3E22" w:rsidRDefault="00645CF8" w:rsidP="00CB3E22">
      <w:pPr>
        <w:spacing w:after="0" w:line="240" w:lineRule="auto"/>
        <w:jc w:val="both"/>
        <w:rPr>
          <w:rFonts w:ascii="Arial" w:eastAsia="Times New Roman" w:hAnsi="Arial" w:cs="Arial"/>
          <w:color w:val="000000"/>
          <w:sz w:val="24"/>
          <w:szCs w:val="24"/>
          <w:shd w:val="clear" w:color="auto" w:fill="FFFFFF"/>
          <w:lang w:eastAsia="es-CO"/>
        </w:rPr>
      </w:pPr>
      <w:r w:rsidRPr="00CB3E22">
        <w:rPr>
          <w:rFonts w:ascii="Arial" w:eastAsia="Times New Roman" w:hAnsi="Arial" w:cs="Arial"/>
          <w:color w:val="000000"/>
          <w:sz w:val="24"/>
          <w:szCs w:val="24"/>
          <w:shd w:val="clear" w:color="auto" w:fill="FFFFFF"/>
          <w:lang w:eastAsia="es-CO"/>
        </w:rPr>
        <w:t>Bogotá D.C</w:t>
      </w:r>
      <w:r w:rsidR="00CB3E22">
        <w:rPr>
          <w:rFonts w:ascii="Arial" w:eastAsia="Times New Roman" w:hAnsi="Arial" w:cs="Arial"/>
          <w:color w:val="000000"/>
          <w:sz w:val="24"/>
          <w:szCs w:val="24"/>
          <w:shd w:val="clear" w:color="auto" w:fill="FFFFFF"/>
          <w:lang w:eastAsia="es-CO"/>
        </w:rPr>
        <w:t>.</w:t>
      </w:r>
      <w:r w:rsidRPr="00CB3E22">
        <w:rPr>
          <w:rFonts w:ascii="Arial" w:eastAsia="Times New Roman" w:hAnsi="Arial" w:cs="Arial"/>
          <w:color w:val="000000"/>
          <w:sz w:val="24"/>
          <w:szCs w:val="24"/>
          <w:shd w:val="clear" w:color="auto" w:fill="FFFFFF"/>
          <w:lang w:eastAsia="es-CO"/>
        </w:rPr>
        <w:t>, 1</w:t>
      </w:r>
      <w:r w:rsidR="00CB3E22">
        <w:rPr>
          <w:rFonts w:ascii="Arial" w:eastAsia="Times New Roman" w:hAnsi="Arial" w:cs="Arial"/>
          <w:color w:val="000000"/>
          <w:sz w:val="24"/>
          <w:szCs w:val="24"/>
          <w:shd w:val="clear" w:color="auto" w:fill="FFFFFF"/>
          <w:lang w:eastAsia="es-CO"/>
        </w:rPr>
        <w:t>5</w:t>
      </w:r>
      <w:r w:rsidRPr="00CB3E22">
        <w:rPr>
          <w:rFonts w:ascii="Arial" w:eastAsia="Times New Roman" w:hAnsi="Arial" w:cs="Arial"/>
          <w:color w:val="000000"/>
          <w:sz w:val="24"/>
          <w:szCs w:val="24"/>
          <w:shd w:val="clear" w:color="auto" w:fill="FFFFFF"/>
          <w:lang w:eastAsia="es-CO"/>
        </w:rPr>
        <w:t xml:space="preserve"> de octubre de 2020 </w:t>
      </w:r>
    </w:p>
    <w:p w14:paraId="42C70C4B" w14:textId="77777777" w:rsidR="00645CF8" w:rsidRPr="00CB3E22" w:rsidRDefault="00645CF8" w:rsidP="00CB3E22">
      <w:pPr>
        <w:spacing w:after="0" w:line="240" w:lineRule="auto"/>
        <w:jc w:val="both"/>
        <w:rPr>
          <w:rFonts w:ascii="Arial" w:eastAsia="Times New Roman" w:hAnsi="Arial" w:cs="Arial"/>
          <w:b/>
          <w:bCs/>
          <w:color w:val="000000"/>
          <w:sz w:val="24"/>
          <w:szCs w:val="24"/>
          <w:shd w:val="clear" w:color="auto" w:fill="FFFFFF"/>
          <w:lang w:eastAsia="es-CO"/>
        </w:rPr>
      </w:pPr>
    </w:p>
    <w:p w14:paraId="4857C56A" w14:textId="77777777" w:rsidR="00CB3E22" w:rsidRPr="00CB3E22" w:rsidRDefault="00CB3E22" w:rsidP="00CB3E22">
      <w:pPr>
        <w:spacing w:after="0" w:line="240" w:lineRule="auto"/>
        <w:jc w:val="both"/>
        <w:rPr>
          <w:rFonts w:ascii="Arial" w:eastAsia="Times New Roman" w:hAnsi="Arial" w:cs="Arial"/>
          <w:b/>
          <w:bCs/>
          <w:color w:val="000000"/>
          <w:sz w:val="24"/>
          <w:szCs w:val="24"/>
          <w:shd w:val="clear" w:color="auto" w:fill="FFFFFF"/>
          <w:lang w:eastAsia="es-CO"/>
        </w:rPr>
      </w:pPr>
    </w:p>
    <w:p w14:paraId="692F5E7A" w14:textId="43665856" w:rsidR="00645CF8" w:rsidRPr="005C375F" w:rsidRDefault="00645CF8" w:rsidP="00CB3E22">
      <w:pPr>
        <w:spacing w:after="0" w:line="240" w:lineRule="auto"/>
        <w:jc w:val="both"/>
        <w:rPr>
          <w:rFonts w:ascii="Arial" w:eastAsia="Times New Roman" w:hAnsi="Arial" w:cs="Arial"/>
          <w:color w:val="000000"/>
          <w:sz w:val="24"/>
          <w:szCs w:val="24"/>
          <w:shd w:val="clear" w:color="auto" w:fill="FFFFFF"/>
          <w:lang w:eastAsia="es-CO"/>
        </w:rPr>
      </w:pPr>
      <w:r w:rsidRPr="005C375F">
        <w:rPr>
          <w:rFonts w:ascii="Arial" w:eastAsia="Times New Roman" w:hAnsi="Arial" w:cs="Arial"/>
          <w:color w:val="000000"/>
          <w:sz w:val="24"/>
          <w:szCs w:val="24"/>
          <w:shd w:val="clear" w:color="auto" w:fill="FFFFFF"/>
          <w:lang w:eastAsia="es-CO"/>
        </w:rPr>
        <w:t>Doctor</w:t>
      </w:r>
    </w:p>
    <w:p w14:paraId="5948683A" w14:textId="77777777" w:rsidR="00645CF8" w:rsidRPr="00CB3E22" w:rsidRDefault="00645CF8" w:rsidP="00CB3E22">
      <w:pPr>
        <w:spacing w:after="0" w:line="240" w:lineRule="auto"/>
        <w:jc w:val="both"/>
        <w:rPr>
          <w:rFonts w:ascii="Arial" w:eastAsia="Times New Roman" w:hAnsi="Arial" w:cs="Arial"/>
          <w:b/>
          <w:bCs/>
          <w:color w:val="000000"/>
          <w:sz w:val="24"/>
          <w:szCs w:val="24"/>
          <w:shd w:val="clear" w:color="auto" w:fill="FFFFFF"/>
          <w:lang w:eastAsia="es-CO"/>
        </w:rPr>
      </w:pPr>
      <w:r w:rsidRPr="00CB3E22">
        <w:rPr>
          <w:rFonts w:ascii="Arial" w:eastAsia="Times New Roman" w:hAnsi="Arial" w:cs="Arial"/>
          <w:b/>
          <w:bCs/>
          <w:color w:val="000000"/>
          <w:sz w:val="24"/>
          <w:szCs w:val="24"/>
          <w:shd w:val="clear" w:color="auto" w:fill="FFFFFF"/>
          <w:lang w:eastAsia="es-CO"/>
        </w:rPr>
        <w:t>ALFREDO RAFAEL DELUQUE ZULETA</w:t>
      </w:r>
    </w:p>
    <w:p w14:paraId="49D36737" w14:textId="77777777" w:rsidR="00645CF8" w:rsidRPr="00CB3E22" w:rsidRDefault="00645CF8" w:rsidP="00CB3E22">
      <w:pPr>
        <w:spacing w:after="0" w:line="240" w:lineRule="auto"/>
        <w:jc w:val="both"/>
        <w:rPr>
          <w:rFonts w:ascii="Arial" w:eastAsia="Times New Roman" w:hAnsi="Arial" w:cs="Arial"/>
          <w:bCs/>
          <w:color w:val="000000"/>
          <w:sz w:val="24"/>
          <w:szCs w:val="24"/>
          <w:shd w:val="clear" w:color="auto" w:fill="FFFFFF"/>
          <w:lang w:eastAsia="es-CO"/>
        </w:rPr>
      </w:pPr>
      <w:r w:rsidRPr="00CB3E22">
        <w:rPr>
          <w:rFonts w:ascii="Arial" w:eastAsia="Times New Roman" w:hAnsi="Arial" w:cs="Arial"/>
          <w:bCs/>
          <w:color w:val="000000"/>
          <w:sz w:val="24"/>
          <w:szCs w:val="24"/>
          <w:shd w:val="clear" w:color="auto" w:fill="FFFFFF"/>
          <w:lang w:eastAsia="es-CO"/>
        </w:rPr>
        <w:t xml:space="preserve">Presidente Comisión Primera Constitucional Permanente </w:t>
      </w:r>
    </w:p>
    <w:p w14:paraId="4E2B8345" w14:textId="77777777" w:rsidR="00645CF8" w:rsidRPr="00CB3E22" w:rsidRDefault="00645CF8" w:rsidP="00CB3E22">
      <w:pPr>
        <w:spacing w:after="0" w:line="240" w:lineRule="auto"/>
        <w:jc w:val="both"/>
        <w:rPr>
          <w:rFonts w:ascii="Arial" w:eastAsia="Times New Roman" w:hAnsi="Arial" w:cs="Arial"/>
          <w:bCs/>
          <w:color w:val="000000"/>
          <w:sz w:val="24"/>
          <w:szCs w:val="24"/>
          <w:shd w:val="clear" w:color="auto" w:fill="FFFFFF"/>
          <w:lang w:eastAsia="es-CO"/>
        </w:rPr>
      </w:pPr>
      <w:r w:rsidRPr="00CB3E22">
        <w:rPr>
          <w:rFonts w:ascii="Arial" w:eastAsia="Times New Roman" w:hAnsi="Arial" w:cs="Arial"/>
          <w:bCs/>
          <w:color w:val="000000"/>
          <w:sz w:val="24"/>
          <w:szCs w:val="24"/>
          <w:shd w:val="clear" w:color="auto" w:fill="FFFFFF"/>
          <w:lang w:eastAsia="es-CO"/>
        </w:rPr>
        <w:t xml:space="preserve">Cámara de Representantes </w:t>
      </w:r>
    </w:p>
    <w:p w14:paraId="7657C32F" w14:textId="6A3D5C1B" w:rsidR="00645CF8" w:rsidRPr="00CB3E22" w:rsidRDefault="00645CF8" w:rsidP="00CB3E22">
      <w:pPr>
        <w:spacing w:after="0" w:line="240" w:lineRule="auto"/>
        <w:jc w:val="both"/>
        <w:rPr>
          <w:rFonts w:ascii="Arial" w:eastAsia="Times New Roman" w:hAnsi="Arial" w:cs="Arial"/>
          <w:b/>
          <w:bCs/>
          <w:color w:val="000000"/>
          <w:sz w:val="24"/>
          <w:szCs w:val="24"/>
          <w:shd w:val="clear" w:color="auto" w:fill="FFFFFF"/>
          <w:lang w:eastAsia="es-CO"/>
        </w:rPr>
      </w:pPr>
    </w:p>
    <w:p w14:paraId="4F036787" w14:textId="77777777" w:rsidR="00CB3E22" w:rsidRPr="00CB3E22" w:rsidRDefault="00CB3E22" w:rsidP="00CB3E22">
      <w:pPr>
        <w:spacing w:after="0" w:line="240" w:lineRule="auto"/>
        <w:jc w:val="both"/>
        <w:rPr>
          <w:rFonts w:ascii="Arial" w:eastAsia="Times New Roman" w:hAnsi="Arial" w:cs="Arial"/>
          <w:b/>
          <w:bCs/>
          <w:color w:val="000000"/>
          <w:sz w:val="24"/>
          <w:szCs w:val="24"/>
          <w:shd w:val="clear" w:color="auto" w:fill="FFFFFF"/>
          <w:lang w:eastAsia="es-CO"/>
        </w:rPr>
      </w:pPr>
    </w:p>
    <w:p w14:paraId="1FE7C91A" w14:textId="5613609D" w:rsidR="00645CF8" w:rsidRDefault="00645CF8" w:rsidP="00CB3E22">
      <w:pPr>
        <w:spacing w:after="0" w:line="240" w:lineRule="auto"/>
        <w:ind w:left="708"/>
        <w:jc w:val="both"/>
        <w:rPr>
          <w:rFonts w:ascii="Arial" w:hAnsi="Arial" w:cs="Arial"/>
          <w:bCs/>
          <w:i/>
          <w:iCs/>
          <w:color w:val="000000"/>
          <w:sz w:val="24"/>
          <w:szCs w:val="24"/>
        </w:rPr>
      </w:pPr>
      <w:r w:rsidRPr="00CB3E22">
        <w:rPr>
          <w:rFonts w:ascii="Arial" w:eastAsia="Times New Roman" w:hAnsi="Arial" w:cs="Arial"/>
          <w:b/>
          <w:bCs/>
          <w:i/>
          <w:iCs/>
          <w:color w:val="000000"/>
          <w:sz w:val="24"/>
          <w:szCs w:val="24"/>
          <w:shd w:val="clear" w:color="auto" w:fill="FFFFFF"/>
          <w:lang w:eastAsia="es-CO"/>
        </w:rPr>
        <w:t xml:space="preserve">Asunto: </w:t>
      </w:r>
      <w:r w:rsidRPr="00CB3E22">
        <w:rPr>
          <w:rFonts w:ascii="Arial" w:hAnsi="Arial" w:cs="Arial"/>
          <w:b/>
          <w:bCs/>
          <w:i/>
          <w:iCs/>
          <w:color w:val="000000"/>
          <w:sz w:val="24"/>
          <w:szCs w:val="24"/>
          <w:shd w:val="clear" w:color="auto" w:fill="FFFFFF"/>
        </w:rPr>
        <w:t xml:space="preserve">INFORME DE PONENCIA PARA PRIMER DEBATE AL </w:t>
      </w:r>
      <w:r w:rsidRPr="00CB3E22">
        <w:rPr>
          <w:rFonts w:ascii="Arial" w:hAnsi="Arial" w:cs="Arial"/>
          <w:b/>
          <w:bCs/>
          <w:i/>
          <w:iCs/>
          <w:color w:val="000000"/>
          <w:sz w:val="24"/>
          <w:szCs w:val="24"/>
        </w:rPr>
        <w:t xml:space="preserve">PROYECTO DE LEY NO. 187 DE 2020 CÁMARA, </w:t>
      </w:r>
      <w:r w:rsidRPr="00CB3E22">
        <w:rPr>
          <w:rFonts w:ascii="Arial" w:hAnsi="Arial" w:cs="Arial"/>
          <w:i/>
          <w:iCs/>
          <w:color w:val="000000"/>
          <w:sz w:val="24"/>
          <w:szCs w:val="24"/>
        </w:rPr>
        <w:t>“</w:t>
      </w:r>
      <w:r w:rsidRPr="00CB3E22">
        <w:rPr>
          <w:rFonts w:ascii="Arial" w:hAnsi="Arial" w:cs="Arial"/>
          <w:bCs/>
          <w:i/>
          <w:iCs/>
          <w:color w:val="000000"/>
          <w:sz w:val="24"/>
          <w:szCs w:val="24"/>
        </w:rPr>
        <w:t>Por la cual se reglamenta la adecuada y efectiva participación laboral de las comunidades Negras, Afrocolombianas, Raizales y Palenqueras, en los niveles decisorios de las diferentes Ramas y Órganos del Poder Público y se dictan otras disposiciones”.</w:t>
      </w:r>
      <w:r w:rsidRPr="00CB3E22">
        <w:rPr>
          <w:rFonts w:ascii="Arial" w:hAnsi="Arial" w:cs="Arial"/>
          <w:b/>
          <w:bCs/>
          <w:i/>
          <w:iCs/>
          <w:color w:val="000000"/>
          <w:sz w:val="24"/>
          <w:szCs w:val="24"/>
        </w:rPr>
        <w:t xml:space="preserve"> ACUMULADO CON EL PROYECTO DE LEY NO.275 DE 2020</w:t>
      </w:r>
      <w:r w:rsidR="0054622F">
        <w:rPr>
          <w:rFonts w:ascii="Arial" w:hAnsi="Arial" w:cs="Arial"/>
          <w:b/>
          <w:bCs/>
          <w:i/>
          <w:iCs/>
          <w:color w:val="000000"/>
          <w:sz w:val="24"/>
          <w:szCs w:val="24"/>
        </w:rPr>
        <w:t xml:space="preserve"> - CÁMARA</w:t>
      </w:r>
      <w:r w:rsidRPr="00CB3E22">
        <w:rPr>
          <w:rFonts w:ascii="Arial" w:hAnsi="Arial" w:cs="Arial"/>
          <w:b/>
          <w:bCs/>
          <w:i/>
          <w:iCs/>
          <w:color w:val="000000"/>
          <w:sz w:val="24"/>
          <w:szCs w:val="24"/>
        </w:rPr>
        <w:t xml:space="preserve">, </w:t>
      </w:r>
      <w:r w:rsidRPr="00CB3E22">
        <w:rPr>
          <w:rFonts w:ascii="Arial" w:hAnsi="Arial" w:cs="Arial"/>
          <w:i/>
          <w:iCs/>
          <w:color w:val="000000"/>
          <w:sz w:val="24"/>
          <w:szCs w:val="24"/>
        </w:rPr>
        <w:t>“</w:t>
      </w:r>
      <w:r w:rsidRPr="00CB3E22">
        <w:rPr>
          <w:rFonts w:ascii="Arial" w:hAnsi="Arial" w:cs="Arial"/>
          <w:bCs/>
          <w:i/>
          <w:iCs/>
          <w:color w:val="000000"/>
          <w:sz w:val="24"/>
          <w:szCs w:val="24"/>
        </w:rPr>
        <w:t>Por medio de la cual se establece la adecuada y efectiva participación de las comunidades Negras, Afrocolombianas, raizales y palenqueras en los niveles decisorios de las diferentes ramas y órganos del Poder Público y se dictan otras disposiciones”.</w:t>
      </w:r>
    </w:p>
    <w:p w14:paraId="70135F24" w14:textId="77777777" w:rsidR="00CB3E22" w:rsidRPr="00CB3E22" w:rsidRDefault="00CB3E22" w:rsidP="00CB3E22">
      <w:pPr>
        <w:spacing w:after="0" w:line="240" w:lineRule="auto"/>
        <w:ind w:left="708"/>
        <w:jc w:val="both"/>
        <w:rPr>
          <w:rFonts w:ascii="Arial" w:hAnsi="Arial" w:cs="Arial"/>
          <w:b/>
          <w:bCs/>
          <w:i/>
          <w:iCs/>
          <w:color w:val="000000"/>
          <w:sz w:val="24"/>
          <w:szCs w:val="24"/>
        </w:rPr>
      </w:pPr>
    </w:p>
    <w:p w14:paraId="1A1ABAFF" w14:textId="3235E67C" w:rsidR="00645CF8" w:rsidRDefault="00645CF8" w:rsidP="00CB3E22">
      <w:pPr>
        <w:pStyle w:val="estlos-gacetast-tulos"/>
        <w:shd w:val="clear" w:color="auto" w:fill="FFFFFF"/>
        <w:spacing w:before="0" w:beforeAutospacing="0" w:after="0" w:afterAutospacing="0"/>
        <w:ind w:right="15"/>
        <w:jc w:val="both"/>
        <w:rPr>
          <w:rFonts w:ascii="Arial" w:hAnsi="Arial" w:cs="Arial"/>
        </w:rPr>
      </w:pPr>
      <w:r w:rsidRPr="00CB3E22">
        <w:rPr>
          <w:rFonts w:ascii="Arial" w:hAnsi="Arial" w:cs="Arial"/>
        </w:rPr>
        <w:t>Respetado Doctor Deluque,</w:t>
      </w:r>
    </w:p>
    <w:p w14:paraId="58D7E701" w14:textId="77777777" w:rsidR="00CB3E22" w:rsidRPr="00CB3E22" w:rsidRDefault="00CB3E22" w:rsidP="00CB3E22">
      <w:pPr>
        <w:pStyle w:val="estlos-gacetast-tulos"/>
        <w:shd w:val="clear" w:color="auto" w:fill="FFFFFF"/>
        <w:spacing w:before="0" w:beforeAutospacing="0" w:after="0" w:afterAutospacing="0"/>
        <w:ind w:right="15"/>
        <w:jc w:val="both"/>
        <w:rPr>
          <w:rFonts w:ascii="Arial" w:hAnsi="Arial" w:cs="Arial"/>
        </w:rPr>
      </w:pPr>
    </w:p>
    <w:p w14:paraId="0E84863B" w14:textId="74548023" w:rsidR="00645CF8" w:rsidRPr="00CB3E22" w:rsidRDefault="00645CF8" w:rsidP="00CB3E22">
      <w:pPr>
        <w:spacing w:after="0" w:line="240" w:lineRule="auto"/>
        <w:jc w:val="both"/>
        <w:rPr>
          <w:rFonts w:ascii="Arial" w:hAnsi="Arial" w:cs="Arial"/>
          <w:color w:val="000000"/>
          <w:sz w:val="24"/>
          <w:szCs w:val="24"/>
        </w:rPr>
      </w:pPr>
      <w:r w:rsidRPr="00CB3E22">
        <w:rPr>
          <w:rFonts w:ascii="Arial" w:hAnsi="Arial" w:cs="Arial"/>
          <w:sz w:val="24"/>
          <w:szCs w:val="24"/>
        </w:rPr>
        <w:t xml:space="preserve">Con el objetivo de dar cumplimiento a lo ordenado por la Mesa Directiva de la Comisión primera de la Cámara de Representantes, de acuerdo con su designación y conforme a las disposiciones contenidas en la Ley 5ª de 1992, procedo a rendir informe de ponencia para primer debate en la Cámara de Representantes, al </w:t>
      </w:r>
      <w:r w:rsidRPr="00CB3E22">
        <w:rPr>
          <w:rFonts w:ascii="Arial" w:hAnsi="Arial" w:cs="Arial"/>
          <w:b/>
          <w:bCs/>
          <w:color w:val="000000"/>
          <w:sz w:val="24"/>
          <w:szCs w:val="24"/>
        </w:rPr>
        <w:t xml:space="preserve">Proyecto de Ley No. 187 de 2020 Cámara, </w:t>
      </w:r>
      <w:r w:rsidRPr="00CB3E22">
        <w:rPr>
          <w:rFonts w:ascii="Arial" w:hAnsi="Arial" w:cs="Arial"/>
          <w:color w:val="000000"/>
          <w:sz w:val="24"/>
          <w:szCs w:val="24"/>
        </w:rPr>
        <w:t>“</w:t>
      </w:r>
      <w:r w:rsidRPr="00CB3E22">
        <w:rPr>
          <w:rFonts w:ascii="Arial" w:hAnsi="Arial" w:cs="Arial"/>
          <w:bCs/>
          <w:i/>
          <w:color w:val="000000"/>
          <w:sz w:val="24"/>
          <w:szCs w:val="24"/>
        </w:rPr>
        <w:t>Por la cual se reglamenta la adecuada y efectiva participación laboral de las comunidades Negras, Afrocolombianas, Raizales y Palenqueras, en los niveles decisorios de las diferentes Ramas y Órganos del Poder Público y se dictan otras disposiciones”.</w:t>
      </w:r>
      <w:r w:rsidRPr="00CB3E22">
        <w:rPr>
          <w:rFonts w:ascii="Arial" w:hAnsi="Arial" w:cs="Arial"/>
          <w:b/>
          <w:bCs/>
          <w:color w:val="000000"/>
          <w:sz w:val="24"/>
          <w:szCs w:val="24"/>
        </w:rPr>
        <w:t xml:space="preserve"> Acumulado con el Proyecto de Ley No.275 de 2020</w:t>
      </w:r>
      <w:r w:rsidR="0054622F">
        <w:rPr>
          <w:rFonts w:ascii="Arial" w:hAnsi="Arial" w:cs="Arial"/>
          <w:b/>
          <w:bCs/>
          <w:color w:val="000000"/>
          <w:sz w:val="24"/>
          <w:szCs w:val="24"/>
        </w:rPr>
        <w:t xml:space="preserve"> - Cámara</w:t>
      </w:r>
      <w:r w:rsidRPr="00CB3E22">
        <w:rPr>
          <w:rFonts w:ascii="Arial" w:hAnsi="Arial" w:cs="Arial"/>
          <w:bCs/>
          <w:i/>
          <w:color w:val="000000"/>
          <w:sz w:val="24"/>
          <w:szCs w:val="24"/>
        </w:rPr>
        <w:t>, “Por medio de la cual se establece la adecuada y efectiva participación de las comunidades Negras, Afrocolombianas, raizales y palenqueras en los niveles decisorios de las diferentes ramas y órganos del Poder Público y se dictan otras disposiciones”.</w:t>
      </w:r>
    </w:p>
    <w:p w14:paraId="0D1E44C0" w14:textId="77777777" w:rsidR="00645CF8" w:rsidRPr="00CB3E22" w:rsidRDefault="00645CF8" w:rsidP="00CB3E22">
      <w:pPr>
        <w:spacing w:after="0" w:line="240" w:lineRule="auto"/>
        <w:jc w:val="both"/>
        <w:rPr>
          <w:rFonts w:ascii="Arial" w:hAnsi="Arial" w:cs="Arial"/>
          <w:color w:val="000000"/>
          <w:sz w:val="24"/>
          <w:szCs w:val="24"/>
        </w:rPr>
      </w:pPr>
    </w:p>
    <w:p w14:paraId="5D403FE2" w14:textId="77777777" w:rsidR="00645CF8" w:rsidRPr="00CB3E22" w:rsidRDefault="00645CF8" w:rsidP="00CB3E22">
      <w:pPr>
        <w:spacing w:after="0" w:line="240" w:lineRule="auto"/>
        <w:jc w:val="both"/>
        <w:rPr>
          <w:rFonts w:ascii="Arial" w:hAnsi="Arial" w:cs="Arial"/>
          <w:color w:val="000000"/>
          <w:sz w:val="24"/>
          <w:szCs w:val="24"/>
        </w:rPr>
      </w:pPr>
      <w:r w:rsidRPr="00CB3E22">
        <w:rPr>
          <w:rFonts w:ascii="Arial" w:hAnsi="Arial" w:cs="Arial"/>
          <w:color w:val="000000"/>
          <w:sz w:val="24"/>
          <w:szCs w:val="24"/>
        </w:rPr>
        <w:t>El presente Informe está compuesto por (13) apartes:</w:t>
      </w:r>
    </w:p>
    <w:p w14:paraId="04DF9B8B" w14:textId="77777777" w:rsidR="00645CF8" w:rsidRPr="00CB3E22" w:rsidRDefault="00645CF8" w:rsidP="00CB3E22">
      <w:pPr>
        <w:spacing w:after="0" w:line="240" w:lineRule="auto"/>
        <w:jc w:val="both"/>
        <w:rPr>
          <w:rFonts w:ascii="Arial" w:hAnsi="Arial" w:cs="Arial"/>
          <w:color w:val="000000"/>
          <w:sz w:val="24"/>
          <w:szCs w:val="24"/>
        </w:rPr>
      </w:pPr>
    </w:p>
    <w:p w14:paraId="115EE031" w14:textId="723C97AE" w:rsidR="00645CF8" w:rsidRPr="00CB3E22" w:rsidRDefault="00645CF8" w:rsidP="00CB3E22">
      <w:pPr>
        <w:pStyle w:val="Prrafodelista"/>
        <w:numPr>
          <w:ilvl w:val="0"/>
          <w:numId w:val="16"/>
        </w:numPr>
        <w:spacing w:after="0" w:line="240" w:lineRule="auto"/>
        <w:jc w:val="both"/>
        <w:rPr>
          <w:rFonts w:ascii="Arial" w:hAnsi="Arial" w:cs="Arial"/>
          <w:color w:val="000000"/>
          <w:sz w:val="24"/>
          <w:szCs w:val="24"/>
        </w:rPr>
      </w:pPr>
      <w:r w:rsidRPr="00CB3E22">
        <w:rPr>
          <w:rFonts w:ascii="Arial" w:hAnsi="Arial" w:cs="Arial"/>
          <w:color w:val="000000"/>
          <w:sz w:val="24"/>
          <w:szCs w:val="24"/>
        </w:rPr>
        <w:t xml:space="preserve">Trámite </w:t>
      </w:r>
      <w:r w:rsidR="00CB3E22" w:rsidRPr="00CB3E22">
        <w:rPr>
          <w:rFonts w:ascii="Arial" w:hAnsi="Arial" w:cs="Arial"/>
          <w:color w:val="000000"/>
          <w:sz w:val="24"/>
          <w:szCs w:val="24"/>
        </w:rPr>
        <w:t xml:space="preserve">y antecedentes de los Proyectos de Ley. </w:t>
      </w:r>
    </w:p>
    <w:p w14:paraId="7FCB7038" w14:textId="50BECDC6" w:rsidR="00645CF8" w:rsidRPr="00CB3E22" w:rsidRDefault="00645CF8" w:rsidP="00CB3E22">
      <w:pPr>
        <w:pStyle w:val="Prrafodelista"/>
        <w:numPr>
          <w:ilvl w:val="0"/>
          <w:numId w:val="16"/>
        </w:numPr>
        <w:spacing w:after="0" w:line="240" w:lineRule="auto"/>
        <w:jc w:val="both"/>
        <w:rPr>
          <w:rFonts w:ascii="Arial" w:hAnsi="Arial" w:cs="Arial"/>
          <w:color w:val="000000"/>
          <w:sz w:val="24"/>
          <w:szCs w:val="24"/>
        </w:rPr>
      </w:pPr>
      <w:r w:rsidRPr="00CB3E22">
        <w:rPr>
          <w:rFonts w:ascii="Arial" w:hAnsi="Arial" w:cs="Arial"/>
          <w:color w:val="000000"/>
          <w:sz w:val="24"/>
          <w:szCs w:val="24"/>
        </w:rPr>
        <w:t>Objet</w:t>
      </w:r>
      <w:r w:rsidR="00CB3E22">
        <w:rPr>
          <w:rFonts w:ascii="Arial" w:hAnsi="Arial" w:cs="Arial"/>
          <w:color w:val="000000"/>
          <w:sz w:val="24"/>
          <w:szCs w:val="24"/>
        </w:rPr>
        <w:t>o</w:t>
      </w:r>
      <w:r w:rsidRPr="00CB3E22">
        <w:rPr>
          <w:rFonts w:ascii="Arial" w:hAnsi="Arial" w:cs="Arial"/>
          <w:color w:val="000000"/>
          <w:sz w:val="24"/>
          <w:szCs w:val="24"/>
        </w:rPr>
        <w:t xml:space="preserve"> de los Proyectos de Ley</w:t>
      </w:r>
      <w:r w:rsidR="00CB3E22">
        <w:rPr>
          <w:rFonts w:ascii="Arial" w:hAnsi="Arial" w:cs="Arial"/>
          <w:color w:val="000000"/>
          <w:sz w:val="24"/>
          <w:szCs w:val="24"/>
        </w:rPr>
        <w:t xml:space="preserve">. </w:t>
      </w:r>
    </w:p>
    <w:p w14:paraId="3A9D0BEE" w14:textId="37034B67" w:rsidR="00645CF8" w:rsidRPr="00CB3E22" w:rsidRDefault="008F30AB" w:rsidP="00CB3E22">
      <w:pPr>
        <w:pStyle w:val="Prrafodelista"/>
        <w:numPr>
          <w:ilvl w:val="0"/>
          <w:numId w:val="16"/>
        </w:numPr>
        <w:spacing w:after="0" w:line="240" w:lineRule="auto"/>
        <w:jc w:val="both"/>
        <w:rPr>
          <w:rFonts w:ascii="Arial" w:hAnsi="Arial" w:cs="Arial"/>
          <w:color w:val="000000"/>
          <w:sz w:val="24"/>
          <w:szCs w:val="24"/>
        </w:rPr>
      </w:pPr>
      <w:r>
        <w:rPr>
          <w:rFonts w:ascii="Arial" w:hAnsi="Arial" w:cs="Arial"/>
          <w:color w:val="000000"/>
          <w:sz w:val="24"/>
          <w:szCs w:val="24"/>
        </w:rPr>
        <w:t xml:space="preserve">Problemáticas que se </w:t>
      </w:r>
      <w:r w:rsidR="00645CF8" w:rsidRPr="00CB3E22">
        <w:rPr>
          <w:rFonts w:ascii="Arial" w:hAnsi="Arial" w:cs="Arial"/>
          <w:color w:val="000000"/>
          <w:sz w:val="24"/>
          <w:szCs w:val="24"/>
        </w:rPr>
        <w:t xml:space="preserve">pretenden resolver </w:t>
      </w:r>
      <w:r>
        <w:rPr>
          <w:rFonts w:ascii="Arial" w:hAnsi="Arial" w:cs="Arial"/>
          <w:color w:val="000000"/>
          <w:sz w:val="24"/>
          <w:szCs w:val="24"/>
        </w:rPr>
        <w:t xml:space="preserve">con </w:t>
      </w:r>
      <w:r w:rsidR="00645CF8" w:rsidRPr="00CB3E22">
        <w:rPr>
          <w:rFonts w:ascii="Arial" w:hAnsi="Arial" w:cs="Arial"/>
          <w:color w:val="000000"/>
          <w:sz w:val="24"/>
          <w:szCs w:val="24"/>
        </w:rPr>
        <w:t>los proyectos de ley</w:t>
      </w:r>
      <w:r>
        <w:rPr>
          <w:rFonts w:ascii="Arial" w:hAnsi="Arial" w:cs="Arial"/>
          <w:color w:val="000000"/>
          <w:sz w:val="24"/>
          <w:szCs w:val="24"/>
        </w:rPr>
        <w:t xml:space="preserve">. </w:t>
      </w:r>
    </w:p>
    <w:p w14:paraId="35DF7F68" w14:textId="1F4173F9" w:rsidR="00645CF8" w:rsidRPr="00CB3E22" w:rsidRDefault="00645CF8" w:rsidP="00CB3E22">
      <w:pPr>
        <w:pStyle w:val="Prrafodelista"/>
        <w:numPr>
          <w:ilvl w:val="0"/>
          <w:numId w:val="16"/>
        </w:numPr>
        <w:spacing w:after="0" w:line="240" w:lineRule="auto"/>
        <w:jc w:val="both"/>
        <w:rPr>
          <w:rFonts w:ascii="Arial" w:hAnsi="Arial" w:cs="Arial"/>
          <w:color w:val="000000"/>
          <w:sz w:val="24"/>
          <w:szCs w:val="24"/>
        </w:rPr>
      </w:pPr>
      <w:r w:rsidRPr="00CB3E22">
        <w:rPr>
          <w:rFonts w:ascii="Arial" w:hAnsi="Arial" w:cs="Arial"/>
          <w:color w:val="000000"/>
          <w:sz w:val="24"/>
          <w:szCs w:val="24"/>
        </w:rPr>
        <w:t>Contenido de los proyectos de ley</w:t>
      </w:r>
      <w:r w:rsidR="008F30AB">
        <w:rPr>
          <w:rFonts w:ascii="Arial" w:hAnsi="Arial" w:cs="Arial"/>
          <w:color w:val="000000"/>
          <w:sz w:val="24"/>
          <w:szCs w:val="24"/>
        </w:rPr>
        <w:t xml:space="preserve">. </w:t>
      </w:r>
    </w:p>
    <w:p w14:paraId="5A27795E" w14:textId="68AD81D7" w:rsidR="00645CF8" w:rsidRPr="00CB3E22" w:rsidRDefault="00645CF8" w:rsidP="00CB3E22">
      <w:pPr>
        <w:pStyle w:val="Prrafodelista"/>
        <w:numPr>
          <w:ilvl w:val="0"/>
          <w:numId w:val="16"/>
        </w:numPr>
        <w:spacing w:after="0" w:line="240" w:lineRule="auto"/>
        <w:jc w:val="both"/>
        <w:rPr>
          <w:rFonts w:ascii="Arial" w:hAnsi="Arial" w:cs="Arial"/>
          <w:color w:val="000000"/>
          <w:sz w:val="24"/>
          <w:szCs w:val="24"/>
        </w:rPr>
      </w:pPr>
      <w:r w:rsidRPr="00CB3E22">
        <w:rPr>
          <w:rFonts w:ascii="Arial" w:hAnsi="Arial" w:cs="Arial"/>
          <w:color w:val="000000"/>
          <w:sz w:val="24"/>
          <w:szCs w:val="24"/>
        </w:rPr>
        <w:lastRenderedPageBreak/>
        <w:t xml:space="preserve">Conceptos de las Entidades Gubernamentales. </w:t>
      </w:r>
    </w:p>
    <w:p w14:paraId="3767FB04" w14:textId="66E20E88" w:rsidR="00645CF8" w:rsidRPr="00CB3E22" w:rsidRDefault="00645CF8" w:rsidP="00CB3E22">
      <w:pPr>
        <w:pStyle w:val="Prrafodelista"/>
        <w:numPr>
          <w:ilvl w:val="0"/>
          <w:numId w:val="16"/>
        </w:numPr>
        <w:spacing w:after="0" w:line="240" w:lineRule="auto"/>
        <w:jc w:val="both"/>
        <w:rPr>
          <w:rFonts w:ascii="Arial" w:hAnsi="Arial" w:cs="Arial"/>
          <w:color w:val="000000"/>
          <w:sz w:val="24"/>
          <w:szCs w:val="24"/>
        </w:rPr>
      </w:pPr>
      <w:r w:rsidRPr="00CB3E22">
        <w:rPr>
          <w:rFonts w:ascii="Arial" w:hAnsi="Arial" w:cs="Arial"/>
          <w:color w:val="000000"/>
          <w:sz w:val="24"/>
          <w:szCs w:val="24"/>
        </w:rPr>
        <w:t>Marco normativo</w:t>
      </w:r>
      <w:r w:rsidR="0064083E">
        <w:rPr>
          <w:rFonts w:ascii="Arial" w:hAnsi="Arial" w:cs="Arial"/>
          <w:color w:val="000000"/>
          <w:sz w:val="24"/>
          <w:szCs w:val="24"/>
        </w:rPr>
        <w:t xml:space="preserve">. </w:t>
      </w:r>
    </w:p>
    <w:p w14:paraId="2B15A990" w14:textId="77777777" w:rsidR="00645CF8" w:rsidRPr="00CB3E22" w:rsidRDefault="00645CF8" w:rsidP="00CB3E22">
      <w:pPr>
        <w:pStyle w:val="Prrafodelista"/>
        <w:numPr>
          <w:ilvl w:val="0"/>
          <w:numId w:val="16"/>
        </w:numPr>
        <w:spacing w:after="0" w:line="240" w:lineRule="auto"/>
        <w:jc w:val="both"/>
        <w:rPr>
          <w:rFonts w:ascii="Arial" w:hAnsi="Arial" w:cs="Arial"/>
          <w:color w:val="000000"/>
          <w:sz w:val="24"/>
          <w:szCs w:val="24"/>
        </w:rPr>
      </w:pPr>
      <w:r w:rsidRPr="00CB3E22">
        <w:rPr>
          <w:rFonts w:ascii="Arial" w:hAnsi="Arial" w:cs="Arial"/>
          <w:color w:val="000000"/>
          <w:sz w:val="24"/>
          <w:szCs w:val="24"/>
        </w:rPr>
        <w:t xml:space="preserve">Justificación de las iniciativas legislativas. </w:t>
      </w:r>
    </w:p>
    <w:p w14:paraId="7916BC5F" w14:textId="77777777" w:rsidR="00645CF8" w:rsidRPr="00CB3E22" w:rsidRDefault="00645CF8" w:rsidP="00CB3E22">
      <w:pPr>
        <w:pStyle w:val="Prrafodelista"/>
        <w:numPr>
          <w:ilvl w:val="0"/>
          <w:numId w:val="16"/>
        </w:numPr>
        <w:spacing w:after="0" w:line="240" w:lineRule="auto"/>
        <w:jc w:val="both"/>
        <w:rPr>
          <w:rFonts w:ascii="Arial" w:hAnsi="Arial" w:cs="Arial"/>
          <w:color w:val="000000"/>
          <w:sz w:val="24"/>
          <w:szCs w:val="24"/>
        </w:rPr>
      </w:pPr>
      <w:r w:rsidRPr="00CB3E22">
        <w:rPr>
          <w:rFonts w:ascii="Arial" w:hAnsi="Arial" w:cs="Arial"/>
          <w:color w:val="000000"/>
          <w:sz w:val="24"/>
          <w:szCs w:val="24"/>
        </w:rPr>
        <w:t>Conflictos de interés</w:t>
      </w:r>
    </w:p>
    <w:p w14:paraId="78457827" w14:textId="77777777" w:rsidR="00645CF8" w:rsidRPr="00CB3E22" w:rsidRDefault="00645CF8" w:rsidP="00CB3E22">
      <w:pPr>
        <w:pStyle w:val="Prrafodelista"/>
        <w:numPr>
          <w:ilvl w:val="0"/>
          <w:numId w:val="16"/>
        </w:numPr>
        <w:spacing w:after="0" w:line="240" w:lineRule="auto"/>
        <w:jc w:val="both"/>
        <w:rPr>
          <w:rFonts w:ascii="Arial" w:hAnsi="Arial" w:cs="Arial"/>
          <w:color w:val="000000"/>
          <w:sz w:val="24"/>
          <w:szCs w:val="24"/>
        </w:rPr>
      </w:pPr>
      <w:r w:rsidRPr="00CB3E22">
        <w:rPr>
          <w:rFonts w:ascii="Arial" w:hAnsi="Arial" w:cs="Arial"/>
          <w:color w:val="000000"/>
          <w:sz w:val="24"/>
          <w:szCs w:val="24"/>
        </w:rPr>
        <w:t xml:space="preserve">Impacto fiscal </w:t>
      </w:r>
    </w:p>
    <w:p w14:paraId="1C1F62E3" w14:textId="77777777" w:rsidR="00645CF8" w:rsidRPr="00CB3E22" w:rsidRDefault="00645CF8" w:rsidP="00CB3E22">
      <w:pPr>
        <w:pStyle w:val="Prrafodelista"/>
        <w:numPr>
          <w:ilvl w:val="0"/>
          <w:numId w:val="16"/>
        </w:numPr>
        <w:spacing w:after="0" w:line="240" w:lineRule="auto"/>
        <w:jc w:val="both"/>
        <w:rPr>
          <w:rFonts w:ascii="Arial" w:hAnsi="Arial" w:cs="Arial"/>
          <w:color w:val="000000"/>
          <w:sz w:val="24"/>
          <w:szCs w:val="24"/>
        </w:rPr>
      </w:pPr>
      <w:r w:rsidRPr="00CB3E22">
        <w:rPr>
          <w:rFonts w:ascii="Arial" w:hAnsi="Arial" w:cs="Arial"/>
          <w:color w:val="000000"/>
          <w:sz w:val="24"/>
          <w:szCs w:val="24"/>
        </w:rPr>
        <w:t>Pliego de modificaciones</w:t>
      </w:r>
    </w:p>
    <w:p w14:paraId="7B215589" w14:textId="77777777" w:rsidR="00645CF8" w:rsidRPr="00CB3E22" w:rsidRDefault="00645CF8" w:rsidP="00CB3E22">
      <w:pPr>
        <w:pStyle w:val="Prrafodelista"/>
        <w:numPr>
          <w:ilvl w:val="0"/>
          <w:numId w:val="16"/>
        </w:numPr>
        <w:spacing w:after="0" w:line="240" w:lineRule="auto"/>
        <w:jc w:val="both"/>
        <w:rPr>
          <w:rFonts w:ascii="Arial" w:hAnsi="Arial" w:cs="Arial"/>
          <w:color w:val="000000"/>
          <w:sz w:val="24"/>
          <w:szCs w:val="24"/>
        </w:rPr>
      </w:pPr>
      <w:r w:rsidRPr="00CB3E22">
        <w:rPr>
          <w:rFonts w:ascii="Arial" w:hAnsi="Arial" w:cs="Arial"/>
          <w:color w:val="000000"/>
          <w:sz w:val="24"/>
          <w:szCs w:val="24"/>
        </w:rPr>
        <w:t>Proposición</w:t>
      </w:r>
    </w:p>
    <w:p w14:paraId="48DB5604" w14:textId="77777777" w:rsidR="00645CF8" w:rsidRPr="00CB3E22" w:rsidRDefault="00645CF8" w:rsidP="00CB3E22">
      <w:pPr>
        <w:pStyle w:val="Prrafodelista"/>
        <w:numPr>
          <w:ilvl w:val="0"/>
          <w:numId w:val="16"/>
        </w:numPr>
        <w:spacing w:after="0" w:line="240" w:lineRule="auto"/>
        <w:jc w:val="both"/>
        <w:rPr>
          <w:rFonts w:ascii="Arial" w:hAnsi="Arial" w:cs="Arial"/>
          <w:color w:val="000000"/>
          <w:sz w:val="24"/>
          <w:szCs w:val="24"/>
        </w:rPr>
      </w:pPr>
      <w:r w:rsidRPr="00CB3E22">
        <w:rPr>
          <w:rFonts w:ascii="Arial" w:hAnsi="Arial" w:cs="Arial"/>
          <w:color w:val="000000"/>
          <w:sz w:val="24"/>
          <w:szCs w:val="24"/>
        </w:rPr>
        <w:t>Texto Propuesto</w:t>
      </w:r>
    </w:p>
    <w:p w14:paraId="217FAB00" w14:textId="5561D380" w:rsidR="00645CF8" w:rsidRDefault="00645CF8" w:rsidP="00CB3E22">
      <w:pPr>
        <w:pStyle w:val="Prrafodelista"/>
        <w:numPr>
          <w:ilvl w:val="0"/>
          <w:numId w:val="16"/>
        </w:numPr>
        <w:spacing w:after="0" w:line="240" w:lineRule="auto"/>
        <w:jc w:val="both"/>
        <w:rPr>
          <w:rFonts w:ascii="Arial" w:hAnsi="Arial" w:cs="Arial"/>
          <w:color w:val="000000"/>
          <w:sz w:val="24"/>
          <w:szCs w:val="24"/>
        </w:rPr>
      </w:pPr>
      <w:r w:rsidRPr="00CB3E22">
        <w:rPr>
          <w:rFonts w:ascii="Arial" w:hAnsi="Arial" w:cs="Arial"/>
          <w:color w:val="000000"/>
          <w:sz w:val="24"/>
          <w:szCs w:val="24"/>
        </w:rPr>
        <w:t>Referencias</w:t>
      </w:r>
    </w:p>
    <w:p w14:paraId="18B79D02" w14:textId="2B39061F" w:rsidR="0064083E" w:rsidRDefault="0064083E" w:rsidP="0064083E">
      <w:pPr>
        <w:spacing w:after="0" w:line="240" w:lineRule="auto"/>
        <w:jc w:val="both"/>
        <w:rPr>
          <w:rFonts w:ascii="Arial" w:hAnsi="Arial" w:cs="Arial"/>
          <w:color w:val="000000"/>
          <w:sz w:val="24"/>
          <w:szCs w:val="24"/>
        </w:rPr>
      </w:pPr>
    </w:p>
    <w:p w14:paraId="45ACADC6" w14:textId="1B66F31C" w:rsidR="0064083E" w:rsidRPr="0064083E" w:rsidRDefault="0064083E" w:rsidP="0064083E">
      <w:pPr>
        <w:spacing w:after="0" w:line="240" w:lineRule="auto"/>
        <w:jc w:val="both"/>
        <w:rPr>
          <w:rFonts w:ascii="Arial" w:hAnsi="Arial" w:cs="Arial"/>
          <w:color w:val="000000"/>
          <w:sz w:val="24"/>
          <w:szCs w:val="24"/>
        </w:rPr>
      </w:pPr>
      <w:r>
        <w:rPr>
          <w:rFonts w:ascii="Arial" w:hAnsi="Arial" w:cs="Arial"/>
          <w:color w:val="000000"/>
          <w:sz w:val="24"/>
          <w:szCs w:val="24"/>
        </w:rPr>
        <w:t xml:space="preserve">Atentamente, </w:t>
      </w:r>
    </w:p>
    <w:p w14:paraId="04028EF0" w14:textId="2FAEE632" w:rsidR="00645CF8" w:rsidRDefault="00645CF8" w:rsidP="00CB3E22">
      <w:pPr>
        <w:spacing w:after="0" w:line="240" w:lineRule="auto"/>
        <w:rPr>
          <w:rFonts w:ascii="Calibri" w:eastAsia="Calibri" w:hAnsi="Calibri" w:cs="Calibri"/>
          <w:b/>
          <w:noProof/>
          <w:sz w:val="24"/>
          <w:szCs w:val="24"/>
        </w:rPr>
      </w:pPr>
    </w:p>
    <w:p w14:paraId="63C1D9B7" w14:textId="4697205E" w:rsidR="005C375F" w:rsidRDefault="005C375F" w:rsidP="00CB3E22">
      <w:pPr>
        <w:spacing w:after="0" w:line="240" w:lineRule="auto"/>
        <w:rPr>
          <w:rFonts w:ascii="Calibri" w:eastAsia="Calibri" w:hAnsi="Calibri" w:cs="Calibri"/>
          <w:b/>
          <w:noProof/>
          <w:sz w:val="24"/>
          <w:szCs w:val="24"/>
        </w:rPr>
      </w:pPr>
    </w:p>
    <w:p w14:paraId="2EC18400" w14:textId="50F1C346" w:rsidR="005C375F" w:rsidRDefault="005C375F" w:rsidP="00CB3E22">
      <w:pPr>
        <w:spacing w:after="0" w:line="240" w:lineRule="auto"/>
        <w:rPr>
          <w:rFonts w:ascii="Calibri" w:eastAsia="Calibri" w:hAnsi="Calibri" w:cs="Calibri"/>
          <w:b/>
          <w:noProof/>
          <w:sz w:val="24"/>
          <w:szCs w:val="24"/>
        </w:rPr>
      </w:pPr>
    </w:p>
    <w:p w14:paraId="65DD3503" w14:textId="77777777" w:rsidR="005C375F" w:rsidRPr="00CB3E22" w:rsidRDefault="005C375F" w:rsidP="00CB3E22">
      <w:pPr>
        <w:spacing w:after="0" w:line="240" w:lineRule="auto"/>
        <w:rPr>
          <w:sz w:val="24"/>
          <w:szCs w:val="24"/>
        </w:rPr>
      </w:pPr>
    </w:p>
    <w:p w14:paraId="7132374B" w14:textId="77777777" w:rsidR="00645CF8" w:rsidRPr="00CB3E22" w:rsidRDefault="00645CF8" w:rsidP="00CB3E22">
      <w:pPr>
        <w:spacing w:after="0" w:line="240" w:lineRule="auto"/>
        <w:jc w:val="both"/>
        <w:rPr>
          <w:rFonts w:ascii="Arial" w:eastAsia="Times New Roman" w:hAnsi="Arial" w:cs="Arial"/>
          <w:b/>
          <w:sz w:val="24"/>
          <w:szCs w:val="24"/>
          <w:lang w:eastAsia="es-CO"/>
        </w:rPr>
      </w:pPr>
      <w:r w:rsidRPr="00CB3E22">
        <w:rPr>
          <w:rFonts w:ascii="Arial" w:eastAsia="Times New Roman" w:hAnsi="Arial" w:cs="Arial"/>
          <w:b/>
          <w:sz w:val="24"/>
          <w:szCs w:val="24"/>
          <w:lang w:eastAsia="es-CO"/>
        </w:rPr>
        <w:t>NILTON CÓRDOBA MANYOMA</w:t>
      </w:r>
    </w:p>
    <w:p w14:paraId="2E803B99" w14:textId="77777777" w:rsidR="00645CF8" w:rsidRPr="00CB3E22" w:rsidRDefault="00645CF8" w:rsidP="00CB3E22">
      <w:pPr>
        <w:spacing w:after="0" w:line="240" w:lineRule="auto"/>
        <w:jc w:val="both"/>
        <w:rPr>
          <w:rFonts w:ascii="Arial" w:eastAsia="Times New Roman" w:hAnsi="Arial" w:cs="Arial"/>
          <w:sz w:val="24"/>
          <w:szCs w:val="24"/>
          <w:lang w:eastAsia="es-CO"/>
        </w:rPr>
      </w:pPr>
      <w:r w:rsidRPr="00CB3E22">
        <w:rPr>
          <w:rFonts w:ascii="Arial" w:eastAsia="Times New Roman" w:hAnsi="Arial" w:cs="Arial"/>
          <w:sz w:val="24"/>
          <w:szCs w:val="24"/>
          <w:lang w:eastAsia="es-CO"/>
        </w:rPr>
        <w:t xml:space="preserve">Representante a la Cámara </w:t>
      </w:r>
    </w:p>
    <w:p w14:paraId="087B2019" w14:textId="77777777" w:rsidR="00645CF8" w:rsidRPr="00CB3E22" w:rsidRDefault="00645CF8" w:rsidP="00CB3E22">
      <w:pPr>
        <w:spacing w:after="0" w:line="240" w:lineRule="auto"/>
        <w:jc w:val="both"/>
        <w:rPr>
          <w:rFonts w:ascii="Arial" w:hAnsi="Arial" w:cs="Arial"/>
          <w:sz w:val="24"/>
          <w:szCs w:val="24"/>
        </w:rPr>
      </w:pPr>
      <w:r w:rsidRPr="00CB3E22">
        <w:rPr>
          <w:rFonts w:ascii="Arial" w:hAnsi="Arial" w:cs="Arial"/>
          <w:sz w:val="24"/>
          <w:szCs w:val="24"/>
        </w:rPr>
        <w:t>Ponente</w:t>
      </w:r>
    </w:p>
    <w:p w14:paraId="768B0571" w14:textId="77777777" w:rsidR="00645CF8" w:rsidRPr="00CB3E22" w:rsidRDefault="00645CF8" w:rsidP="00CB3E22">
      <w:pPr>
        <w:spacing w:after="0" w:line="240" w:lineRule="auto"/>
        <w:jc w:val="both"/>
        <w:rPr>
          <w:rFonts w:ascii="Arial" w:hAnsi="Arial" w:cs="Arial"/>
          <w:sz w:val="24"/>
          <w:szCs w:val="24"/>
        </w:rPr>
      </w:pPr>
    </w:p>
    <w:p w14:paraId="4E5CC041" w14:textId="77777777" w:rsidR="00645CF8" w:rsidRPr="00CB3E22" w:rsidRDefault="00645CF8" w:rsidP="00CB3E22">
      <w:pPr>
        <w:spacing w:after="0" w:line="240" w:lineRule="auto"/>
        <w:rPr>
          <w:rFonts w:ascii="Arial" w:hAnsi="Arial" w:cs="Arial"/>
          <w:b/>
          <w:bCs/>
          <w:color w:val="000000"/>
          <w:sz w:val="24"/>
          <w:szCs w:val="24"/>
          <w:shd w:val="clear" w:color="auto" w:fill="FFFFFF"/>
        </w:rPr>
      </w:pPr>
      <w:r w:rsidRPr="00CB3E22">
        <w:rPr>
          <w:rFonts w:ascii="Arial" w:hAnsi="Arial" w:cs="Arial"/>
          <w:b/>
          <w:bCs/>
          <w:color w:val="000000"/>
          <w:sz w:val="24"/>
          <w:szCs w:val="24"/>
          <w:shd w:val="clear" w:color="auto" w:fill="FFFFFF"/>
        </w:rPr>
        <w:br w:type="page"/>
      </w:r>
    </w:p>
    <w:p w14:paraId="57484F5C" w14:textId="77777777" w:rsidR="00645CF8" w:rsidRPr="00CB3E22" w:rsidRDefault="00645CF8" w:rsidP="00CB3E22">
      <w:pPr>
        <w:spacing w:after="0" w:line="240" w:lineRule="auto"/>
        <w:jc w:val="center"/>
        <w:rPr>
          <w:rFonts w:ascii="Arial" w:hAnsi="Arial" w:cs="Arial"/>
          <w:b/>
          <w:bCs/>
          <w:color w:val="000000"/>
          <w:sz w:val="24"/>
          <w:szCs w:val="24"/>
        </w:rPr>
      </w:pPr>
      <w:r w:rsidRPr="00CB3E22">
        <w:rPr>
          <w:rFonts w:ascii="Arial" w:hAnsi="Arial" w:cs="Arial"/>
          <w:b/>
          <w:bCs/>
          <w:color w:val="000000"/>
          <w:sz w:val="24"/>
          <w:szCs w:val="24"/>
          <w:shd w:val="clear" w:color="auto" w:fill="FFFFFF"/>
        </w:rPr>
        <w:lastRenderedPageBreak/>
        <w:t xml:space="preserve">INFORME DE PONENCIA PARA PRIMER DEBATE DEL </w:t>
      </w:r>
      <w:r w:rsidRPr="00CB3E22">
        <w:rPr>
          <w:rFonts w:ascii="Arial" w:hAnsi="Arial" w:cs="Arial"/>
          <w:b/>
          <w:bCs/>
          <w:color w:val="000000"/>
          <w:sz w:val="24"/>
          <w:szCs w:val="24"/>
        </w:rPr>
        <w:t>PROYECTO DE LEY NO. 187 DE 2020 CÁMARA</w:t>
      </w:r>
    </w:p>
    <w:p w14:paraId="0C195CC8" w14:textId="77777777" w:rsidR="00645CF8" w:rsidRPr="00CB3E22" w:rsidRDefault="00645CF8" w:rsidP="00CB3E22">
      <w:pPr>
        <w:spacing w:after="0" w:line="240" w:lineRule="auto"/>
        <w:jc w:val="center"/>
        <w:rPr>
          <w:rFonts w:ascii="Arial" w:hAnsi="Arial" w:cs="Arial"/>
          <w:b/>
          <w:bCs/>
          <w:color w:val="000000"/>
          <w:sz w:val="24"/>
          <w:szCs w:val="24"/>
        </w:rPr>
      </w:pPr>
    </w:p>
    <w:p w14:paraId="44092EC3" w14:textId="77777777" w:rsidR="00645CF8" w:rsidRPr="00CB3E22" w:rsidRDefault="00645CF8" w:rsidP="00CB3E22">
      <w:pPr>
        <w:spacing w:after="0" w:line="240" w:lineRule="auto"/>
        <w:jc w:val="center"/>
        <w:rPr>
          <w:rFonts w:ascii="Arial" w:hAnsi="Arial" w:cs="Arial"/>
          <w:b/>
          <w:bCs/>
          <w:color w:val="000000"/>
          <w:sz w:val="24"/>
          <w:szCs w:val="24"/>
        </w:rPr>
      </w:pPr>
      <w:r w:rsidRPr="00CB3E22">
        <w:rPr>
          <w:rFonts w:ascii="Arial" w:hAnsi="Arial" w:cs="Arial"/>
          <w:bCs/>
          <w:i/>
          <w:color w:val="000000"/>
          <w:sz w:val="24"/>
          <w:szCs w:val="24"/>
        </w:rPr>
        <w:t>“Por la cual se reglamenta la adecuada y efectiva participación laboral de las comunidades Negras, Afrocolombianas, Raizales y Palenqueras, en los niveles decisorios de las diferentes Ramas y Órganos del Poder Público y se dictan otras disposiciones”.</w:t>
      </w:r>
      <w:r w:rsidRPr="00CB3E22">
        <w:rPr>
          <w:rFonts w:ascii="Arial" w:hAnsi="Arial" w:cs="Arial"/>
          <w:b/>
          <w:bCs/>
          <w:color w:val="000000"/>
          <w:sz w:val="24"/>
          <w:szCs w:val="24"/>
        </w:rPr>
        <w:t xml:space="preserve"> </w:t>
      </w:r>
    </w:p>
    <w:p w14:paraId="2F53BAF8" w14:textId="77777777" w:rsidR="00645CF8" w:rsidRPr="00CB3E22" w:rsidRDefault="00645CF8" w:rsidP="00CB3E22">
      <w:pPr>
        <w:spacing w:after="0" w:line="240" w:lineRule="auto"/>
        <w:jc w:val="center"/>
        <w:rPr>
          <w:rFonts w:ascii="Arial" w:hAnsi="Arial" w:cs="Arial"/>
          <w:b/>
          <w:bCs/>
          <w:color w:val="000000"/>
          <w:sz w:val="24"/>
          <w:szCs w:val="24"/>
        </w:rPr>
      </w:pPr>
    </w:p>
    <w:p w14:paraId="3A38848D" w14:textId="554FD12F" w:rsidR="00645CF8" w:rsidRPr="00CB3E22" w:rsidRDefault="00645CF8" w:rsidP="00CB3E22">
      <w:pPr>
        <w:spacing w:after="0" w:line="240" w:lineRule="auto"/>
        <w:jc w:val="center"/>
        <w:rPr>
          <w:rFonts w:ascii="Arial" w:hAnsi="Arial" w:cs="Arial"/>
          <w:b/>
          <w:bCs/>
          <w:color w:val="000000"/>
          <w:sz w:val="24"/>
          <w:szCs w:val="24"/>
        </w:rPr>
      </w:pPr>
      <w:r w:rsidRPr="00CB3E22">
        <w:rPr>
          <w:rFonts w:ascii="Arial" w:hAnsi="Arial" w:cs="Arial"/>
          <w:b/>
          <w:bCs/>
          <w:color w:val="000000"/>
          <w:sz w:val="24"/>
          <w:szCs w:val="24"/>
        </w:rPr>
        <w:t>ACUMULADO CON EL PROYECTO DE LEY NO.275 DE 2020</w:t>
      </w:r>
      <w:r w:rsidR="0054622F">
        <w:rPr>
          <w:rFonts w:ascii="Arial" w:hAnsi="Arial" w:cs="Arial"/>
          <w:b/>
          <w:bCs/>
          <w:color w:val="000000"/>
          <w:sz w:val="24"/>
          <w:szCs w:val="24"/>
        </w:rPr>
        <w:t xml:space="preserve"> - CÁMARA</w:t>
      </w:r>
    </w:p>
    <w:p w14:paraId="2541E180" w14:textId="77777777" w:rsidR="00645CF8" w:rsidRPr="00CB3E22" w:rsidRDefault="00645CF8" w:rsidP="00CB3E22">
      <w:pPr>
        <w:spacing w:after="0" w:line="240" w:lineRule="auto"/>
        <w:jc w:val="center"/>
        <w:rPr>
          <w:rFonts w:ascii="Arial" w:hAnsi="Arial" w:cs="Arial"/>
          <w:bCs/>
          <w:i/>
          <w:color w:val="000000"/>
          <w:sz w:val="24"/>
          <w:szCs w:val="24"/>
        </w:rPr>
      </w:pPr>
    </w:p>
    <w:p w14:paraId="6B74C1E4" w14:textId="77777777" w:rsidR="00645CF8" w:rsidRPr="00CB3E22" w:rsidRDefault="00645CF8" w:rsidP="00CB3E22">
      <w:pPr>
        <w:spacing w:after="0" w:line="240" w:lineRule="auto"/>
        <w:jc w:val="center"/>
        <w:rPr>
          <w:rFonts w:ascii="Arial" w:hAnsi="Arial" w:cs="Arial"/>
          <w:b/>
          <w:bCs/>
          <w:color w:val="000000"/>
          <w:sz w:val="24"/>
          <w:szCs w:val="24"/>
        </w:rPr>
      </w:pPr>
      <w:r w:rsidRPr="00CB3E22">
        <w:rPr>
          <w:rFonts w:ascii="Arial" w:hAnsi="Arial" w:cs="Arial"/>
          <w:bCs/>
          <w:i/>
          <w:color w:val="000000"/>
          <w:sz w:val="24"/>
          <w:szCs w:val="24"/>
        </w:rPr>
        <w:t>“Por medio de la cual se establece la adecuada y efectiva participación de las comunidades Negras, Afrocolombianas, raizales y palenqueras en los niveles decisorios de las diferentes ramas y órganos del Poder Público y se dictan otras disposiciones”.</w:t>
      </w:r>
    </w:p>
    <w:p w14:paraId="793F3239" w14:textId="77777777" w:rsidR="00645CF8" w:rsidRPr="00CB3E22" w:rsidRDefault="00645CF8" w:rsidP="00CB3E22">
      <w:pPr>
        <w:spacing w:after="0" w:line="240" w:lineRule="auto"/>
        <w:jc w:val="center"/>
        <w:rPr>
          <w:rFonts w:ascii="Arial" w:hAnsi="Arial" w:cs="Arial"/>
          <w:b/>
          <w:bCs/>
          <w:color w:val="000000"/>
          <w:sz w:val="24"/>
          <w:szCs w:val="24"/>
        </w:rPr>
      </w:pPr>
    </w:p>
    <w:p w14:paraId="0876B237" w14:textId="6DC607E6" w:rsidR="00645CF8" w:rsidRDefault="00645CF8" w:rsidP="00CB3E22">
      <w:pPr>
        <w:spacing w:after="0" w:line="240" w:lineRule="auto"/>
        <w:jc w:val="center"/>
        <w:rPr>
          <w:rFonts w:ascii="Arial" w:hAnsi="Arial" w:cs="Arial"/>
          <w:b/>
          <w:bCs/>
          <w:color w:val="000000"/>
          <w:sz w:val="24"/>
          <w:szCs w:val="24"/>
        </w:rPr>
      </w:pPr>
      <w:r w:rsidRPr="00CB3E22">
        <w:rPr>
          <w:rFonts w:ascii="Arial" w:hAnsi="Arial" w:cs="Arial"/>
          <w:b/>
          <w:bCs/>
          <w:color w:val="000000"/>
          <w:sz w:val="24"/>
          <w:szCs w:val="24"/>
        </w:rPr>
        <w:t>EXPOSICIÓN DE MOTIVOS</w:t>
      </w:r>
    </w:p>
    <w:p w14:paraId="6129EA07" w14:textId="77777777" w:rsidR="00CB3E22" w:rsidRPr="00CB3E22" w:rsidRDefault="00CB3E22" w:rsidP="00CB3E22">
      <w:pPr>
        <w:spacing w:after="0" w:line="240" w:lineRule="auto"/>
        <w:jc w:val="center"/>
        <w:rPr>
          <w:rFonts w:ascii="Arial" w:hAnsi="Arial" w:cs="Arial"/>
          <w:b/>
          <w:bCs/>
          <w:color w:val="000000"/>
          <w:sz w:val="24"/>
          <w:szCs w:val="24"/>
        </w:rPr>
      </w:pPr>
    </w:p>
    <w:p w14:paraId="238B98A0" w14:textId="15D18B17" w:rsidR="00645CF8" w:rsidRPr="00CB3E22" w:rsidRDefault="00645CF8" w:rsidP="00CB3E22">
      <w:pPr>
        <w:pStyle w:val="Prrafodelista"/>
        <w:numPr>
          <w:ilvl w:val="0"/>
          <w:numId w:val="17"/>
        </w:numPr>
        <w:spacing w:after="0" w:line="240" w:lineRule="auto"/>
        <w:jc w:val="both"/>
        <w:rPr>
          <w:rFonts w:ascii="Arial" w:hAnsi="Arial" w:cs="Arial"/>
          <w:b/>
          <w:bCs/>
          <w:color w:val="000000"/>
          <w:sz w:val="24"/>
          <w:szCs w:val="24"/>
          <w:shd w:val="clear" w:color="auto" w:fill="FFFFFF"/>
        </w:rPr>
      </w:pPr>
      <w:r w:rsidRPr="00CB3E22">
        <w:rPr>
          <w:rFonts w:ascii="Arial" w:hAnsi="Arial" w:cs="Arial"/>
          <w:b/>
          <w:bCs/>
          <w:color w:val="000000"/>
          <w:sz w:val="24"/>
          <w:szCs w:val="24"/>
          <w:shd w:val="clear" w:color="auto" w:fill="FFFFFF"/>
        </w:rPr>
        <w:t>TRÁMITE Y ANTECEDENTES DE</w:t>
      </w:r>
      <w:r w:rsidR="00CB3E22" w:rsidRPr="00CB3E22">
        <w:rPr>
          <w:rFonts w:ascii="Arial" w:hAnsi="Arial" w:cs="Arial"/>
          <w:b/>
          <w:bCs/>
          <w:color w:val="000000"/>
          <w:sz w:val="24"/>
          <w:szCs w:val="24"/>
          <w:shd w:val="clear" w:color="auto" w:fill="FFFFFF"/>
        </w:rPr>
        <w:t xml:space="preserve"> LOS PROYECTOS DE LEY. </w:t>
      </w:r>
    </w:p>
    <w:p w14:paraId="22D1A163" w14:textId="77777777" w:rsidR="00CB3E22" w:rsidRPr="00CB3E22" w:rsidRDefault="00CB3E22" w:rsidP="00CB3E22">
      <w:pPr>
        <w:pStyle w:val="Prrafodelista"/>
        <w:spacing w:after="0" w:line="240" w:lineRule="auto"/>
        <w:ind w:left="360"/>
        <w:jc w:val="both"/>
        <w:rPr>
          <w:rFonts w:ascii="Arial" w:hAnsi="Arial" w:cs="Arial"/>
          <w:b/>
          <w:bCs/>
          <w:color w:val="000000"/>
          <w:sz w:val="24"/>
          <w:szCs w:val="24"/>
          <w:shd w:val="clear" w:color="auto" w:fill="FFFFFF"/>
        </w:rPr>
      </w:pPr>
    </w:p>
    <w:p w14:paraId="3D6AEEBE" w14:textId="77777777" w:rsidR="00645CF8" w:rsidRPr="00CB3E22" w:rsidRDefault="00645CF8" w:rsidP="00CB3E22">
      <w:pPr>
        <w:spacing w:after="0" w:line="240" w:lineRule="auto"/>
        <w:jc w:val="both"/>
        <w:rPr>
          <w:rFonts w:ascii="Arial" w:hAnsi="Arial" w:cs="Arial"/>
          <w:sz w:val="24"/>
          <w:szCs w:val="24"/>
        </w:rPr>
      </w:pPr>
      <w:r w:rsidRPr="00CB3E22">
        <w:rPr>
          <w:rFonts w:ascii="Arial" w:hAnsi="Arial" w:cs="Arial"/>
          <w:sz w:val="24"/>
          <w:szCs w:val="24"/>
        </w:rPr>
        <w:t>El proyecto de ley No. 187 de 2020 Cámara, “</w:t>
      </w:r>
      <w:r w:rsidRPr="00CB3E22">
        <w:rPr>
          <w:rFonts w:ascii="Arial" w:hAnsi="Arial" w:cs="Arial"/>
          <w:bCs/>
          <w:i/>
          <w:color w:val="000000"/>
          <w:sz w:val="24"/>
          <w:szCs w:val="24"/>
        </w:rPr>
        <w:t>Por la cual se reglamenta la adecuada y efectiva participación laboral de las comunidades Negras, Afrocolombianas, Raizales y Palenqueras, en los niveles decisorios de las diferentes Ramas y Órganos del Poder Público y se dictan otras disposiciones</w:t>
      </w:r>
      <w:r w:rsidRPr="00CB3E22">
        <w:rPr>
          <w:rFonts w:ascii="Arial" w:hAnsi="Arial" w:cs="Arial"/>
          <w:sz w:val="24"/>
          <w:szCs w:val="24"/>
        </w:rPr>
        <w:t xml:space="preserve">”, fue radicado el veinte (20) de julio de 2020 en la Secretaría General de la Cámara de Representantes, siendo sus autores los Honorables Representantes a la Cámara </w:t>
      </w:r>
      <w:proofErr w:type="spellStart"/>
      <w:r w:rsidRPr="00CB3E22">
        <w:rPr>
          <w:rFonts w:ascii="Arial" w:hAnsi="Arial" w:cs="Arial"/>
          <w:sz w:val="24"/>
          <w:szCs w:val="24"/>
        </w:rPr>
        <w:t>Jhon</w:t>
      </w:r>
      <w:proofErr w:type="spellEnd"/>
      <w:r w:rsidRPr="00CB3E22">
        <w:rPr>
          <w:rFonts w:ascii="Arial" w:hAnsi="Arial" w:cs="Arial"/>
          <w:sz w:val="24"/>
          <w:szCs w:val="24"/>
        </w:rPr>
        <w:t xml:space="preserve"> Arley Murillo Benítez, Faber Alberto Muñoz Cerón, Jorge Enrique Benedetti Martelo, José Luis Correa López, Juan Diego Echavarría Sánchez, Elizabeth Jay-</w:t>
      </w:r>
      <w:proofErr w:type="spellStart"/>
      <w:r w:rsidRPr="00CB3E22">
        <w:rPr>
          <w:rFonts w:ascii="Arial" w:hAnsi="Arial" w:cs="Arial"/>
          <w:sz w:val="24"/>
          <w:szCs w:val="24"/>
        </w:rPr>
        <w:t>Pang</w:t>
      </w:r>
      <w:proofErr w:type="spellEnd"/>
      <w:r w:rsidRPr="00CB3E22">
        <w:rPr>
          <w:rFonts w:ascii="Arial" w:hAnsi="Arial" w:cs="Arial"/>
          <w:sz w:val="24"/>
          <w:szCs w:val="24"/>
        </w:rPr>
        <w:t xml:space="preserve"> Díaz, Jairo Humberto Cristo Correa, Juan Fernando Reyes Kuri, Carlos Julio Bonilla Soto, Ciro Antonio Rodríguez Pinzón, Juan Carlos Lozada Vargas y el Honorable Senador Juan Luis Castro Córdoba. El texto original fue publicado en la Gaceta 685 de 2020.</w:t>
      </w:r>
    </w:p>
    <w:p w14:paraId="4A55C6D7" w14:textId="414D40BC" w:rsidR="00645CF8" w:rsidRPr="00CB3E22" w:rsidRDefault="00645CF8" w:rsidP="00CB3E22">
      <w:pPr>
        <w:spacing w:after="0" w:line="240" w:lineRule="auto"/>
        <w:jc w:val="both"/>
        <w:rPr>
          <w:rFonts w:ascii="Arial" w:hAnsi="Arial" w:cs="Arial"/>
          <w:sz w:val="24"/>
          <w:szCs w:val="24"/>
        </w:rPr>
      </w:pPr>
      <w:r w:rsidRPr="00CB3E22">
        <w:rPr>
          <w:rFonts w:ascii="Arial" w:hAnsi="Arial" w:cs="Arial"/>
          <w:sz w:val="24"/>
          <w:szCs w:val="24"/>
        </w:rPr>
        <w:t xml:space="preserve">Asimismo, el Proyecto de Ley No. 275 de 2020 </w:t>
      </w:r>
      <w:r w:rsidR="0054622F">
        <w:rPr>
          <w:rFonts w:ascii="Arial" w:hAnsi="Arial" w:cs="Arial"/>
          <w:sz w:val="24"/>
          <w:szCs w:val="24"/>
        </w:rPr>
        <w:t xml:space="preserve">- </w:t>
      </w:r>
      <w:r w:rsidRPr="00CB3E22">
        <w:rPr>
          <w:rFonts w:ascii="Arial" w:hAnsi="Arial" w:cs="Arial"/>
          <w:sz w:val="24"/>
          <w:szCs w:val="24"/>
        </w:rPr>
        <w:t>Cámara, “</w:t>
      </w:r>
      <w:r w:rsidRPr="00CB3E22">
        <w:rPr>
          <w:rFonts w:ascii="Arial" w:hAnsi="Arial" w:cs="Arial"/>
          <w:bCs/>
          <w:i/>
          <w:color w:val="000000"/>
          <w:sz w:val="24"/>
          <w:szCs w:val="24"/>
        </w:rPr>
        <w:t>Por medio de la cual se establece la adecuada y efectiva participación de las comunidades Negras, Afrocolombianas, raizales y palenqueras en los niveles decisorios de las diferentes ramas y órganos del Poder Público y se dictan otras disposiciones</w:t>
      </w:r>
      <w:r w:rsidRPr="00CB3E22">
        <w:rPr>
          <w:rFonts w:ascii="Arial" w:hAnsi="Arial" w:cs="Arial"/>
          <w:sz w:val="24"/>
          <w:szCs w:val="24"/>
        </w:rPr>
        <w:t>”, fue radicado el veintiséis (26) de julio de 2020 en la Secretaría General de la Cámara de Representantes, siendo sus autores los Honorables Representantes a la Cámara Milton Hugo Angulo Viveros, Elizabeth Jay-</w:t>
      </w:r>
      <w:proofErr w:type="spellStart"/>
      <w:r w:rsidRPr="00CB3E22">
        <w:rPr>
          <w:rFonts w:ascii="Arial" w:hAnsi="Arial" w:cs="Arial"/>
          <w:sz w:val="24"/>
          <w:szCs w:val="24"/>
        </w:rPr>
        <w:t>Pang</w:t>
      </w:r>
      <w:proofErr w:type="spellEnd"/>
      <w:r w:rsidRPr="00CB3E22">
        <w:rPr>
          <w:rFonts w:ascii="Arial" w:hAnsi="Arial" w:cs="Arial"/>
          <w:sz w:val="24"/>
          <w:szCs w:val="24"/>
        </w:rPr>
        <w:t xml:space="preserve"> Díaz, Nilton Córdoba Manyoma, Astrid Sánchez Montes De Oca, Faber Alberto Muñoz Cerón, Elbert Díaz Lozano y Jorge Méndez Hernández. El texto original fue publicado en la Gaceta 701 de 2020.</w:t>
      </w:r>
    </w:p>
    <w:p w14:paraId="57B9FB73" w14:textId="6AF40F97" w:rsidR="00645CF8" w:rsidRDefault="00645CF8" w:rsidP="00CB3E22">
      <w:pPr>
        <w:spacing w:after="0" w:line="240" w:lineRule="auto"/>
        <w:jc w:val="both"/>
        <w:rPr>
          <w:rFonts w:ascii="Arial" w:hAnsi="Arial" w:cs="Arial"/>
          <w:sz w:val="24"/>
          <w:szCs w:val="24"/>
        </w:rPr>
      </w:pPr>
      <w:r w:rsidRPr="00CB3E22">
        <w:rPr>
          <w:rFonts w:ascii="Arial" w:hAnsi="Arial" w:cs="Arial"/>
          <w:sz w:val="24"/>
          <w:szCs w:val="24"/>
        </w:rPr>
        <w:t>Los Proyectos de Ley 187 de 2020-Cámara y 275 de 2020</w:t>
      </w:r>
      <w:r w:rsidR="0054622F">
        <w:rPr>
          <w:rFonts w:ascii="Arial" w:hAnsi="Arial" w:cs="Arial"/>
          <w:sz w:val="24"/>
          <w:szCs w:val="24"/>
        </w:rPr>
        <w:t xml:space="preserve"> </w:t>
      </w:r>
      <w:r w:rsidRPr="00CB3E22">
        <w:rPr>
          <w:rFonts w:ascii="Arial" w:hAnsi="Arial" w:cs="Arial"/>
          <w:sz w:val="24"/>
          <w:szCs w:val="24"/>
        </w:rPr>
        <w:t>-</w:t>
      </w:r>
      <w:r w:rsidR="0054622F">
        <w:rPr>
          <w:rFonts w:ascii="Arial" w:hAnsi="Arial" w:cs="Arial"/>
          <w:sz w:val="24"/>
          <w:szCs w:val="24"/>
        </w:rPr>
        <w:t xml:space="preserve"> </w:t>
      </w:r>
      <w:r w:rsidRPr="00CB3E22">
        <w:rPr>
          <w:rFonts w:ascii="Arial" w:hAnsi="Arial" w:cs="Arial"/>
          <w:sz w:val="24"/>
          <w:szCs w:val="24"/>
        </w:rPr>
        <w:t xml:space="preserve">Cámara fueron acumulados por parte de la Mesa Directiva de la Comisión primera de la Cámara de Representantes, de conformidad con el Acta número 06 y con base en lo establecido </w:t>
      </w:r>
      <w:r w:rsidRPr="00CB3E22">
        <w:rPr>
          <w:rFonts w:ascii="Arial" w:hAnsi="Arial" w:cs="Arial"/>
          <w:sz w:val="24"/>
          <w:szCs w:val="24"/>
        </w:rPr>
        <w:lastRenderedPageBreak/>
        <w:t>por los artículos 150 y 151 del Reglamento interno del Congreso, asignándose como ponente único de tales iniciativas legislativas al Representante a la Cámara Nilton Córdoba Manyoma, quien además es coautor del Proyecto 275 de 2020</w:t>
      </w:r>
      <w:r w:rsidR="0054622F">
        <w:rPr>
          <w:rFonts w:ascii="Arial" w:hAnsi="Arial" w:cs="Arial"/>
          <w:sz w:val="24"/>
          <w:szCs w:val="24"/>
        </w:rPr>
        <w:t xml:space="preserve"> - Cámara</w:t>
      </w:r>
      <w:r w:rsidRPr="00CB3E22">
        <w:rPr>
          <w:rFonts w:ascii="Arial" w:hAnsi="Arial" w:cs="Arial"/>
          <w:sz w:val="24"/>
          <w:szCs w:val="24"/>
        </w:rPr>
        <w:t xml:space="preserve">, como ya se mencionó. </w:t>
      </w:r>
    </w:p>
    <w:p w14:paraId="55D65125" w14:textId="77777777" w:rsidR="00CB3E22" w:rsidRPr="00CB3E22" w:rsidRDefault="00CB3E22" w:rsidP="00CB3E22">
      <w:pPr>
        <w:spacing w:after="0" w:line="240" w:lineRule="auto"/>
        <w:jc w:val="both"/>
        <w:rPr>
          <w:rFonts w:ascii="Arial" w:hAnsi="Arial" w:cs="Arial"/>
          <w:sz w:val="24"/>
          <w:szCs w:val="24"/>
        </w:rPr>
      </w:pPr>
    </w:p>
    <w:p w14:paraId="5FE15A71" w14:textId="2324A5DD" w:rsidR="00645CF8" w:rsidRPr="00CB3E22" w:rsidRDefault="00645CF8" w:rsidP="00CB3E22">
      <w:pPr>
        <w:pStyle w:val="Prrafodelista"/>
        <w:numPr>
          <w:ilvl w:val="0"/>
          <w:numId w:val="17"/>
        </w:numPr>
        <w:spacing w:after="0" w:line="240" w:lineRule="auto"/>
        <w:rPr>
          <w:rFonts w:ascii="Arial" w:hAnsi="Arial" w:cs="Arial"/>
          <w:b/>
          <w:color w:val="000000"/>
          <w:sz w:val="24"/>
          <w:szCs w:val="24"/>
        </w:rPr>
      </w:pPr>
      <w:r w:rsidRPr="00CB3E22">
        <w:rPr>
          <w:rFonts w:ascii="Arial" w:hAnsi="Arial" w:cs="Arial"/>
          <w:b/>
          <w:color w:val="000000"/>
          <w:sz w:val="24"/>
          <w:szCs w:val="24"/>
        </w:rPr>
        <w:t xml:space="preserve">OBJETO </w:t>
      </w:r>
      <w:r w:rsidR="00CB3E22" w:rsidRPr="00CB3E22">
        <w:rPr>
          <w:rFonts w:ascii="Arial" w:hAnsi="Arial" w:cs="Arial"/>
          <w:b/>
          <w:color w:val="000000"/>
          <w:sz w:val="24"/>
          <w:szCs w:val="24"/>
        </w:rPr>
        <w:t xml:space="preserve">DE LOS PROYECTOS DE LEY </w:t>
      </w:r>
    </w:p>
    <w:p w14:paraId="3549524E" w14:textId="77777777" w:rsidR="00CB3E22" w:rsidRPr="00CB3E22" w:rsidRDefault="00CB3E22" w:rsidP="00CB3E22">
      <w:pPr>
        <w:pStyle w:val="Prrafodelista"/>
        <w:spacing w:after="0" w:line="240" w:lineRule="auto"/>
        <w:ind w:left="360"/>
        <w:rPr>
          <w:rFonts w:ascii="Arial" w:hAnsi="Arial" w:cs="Arial"/>
          <w:b/>
          <w:color w:val="000000"/>
          <w:sz w:val="24"/>
          <w:szCs w:val="24"/>
        </w:rPr>
      </w:pPr>
    </w:p>
    <w:p w14:paraId="61005AA8" w14:textId="7A6BD754" w:rsidR="00840024" w:rsidRPr="000B5234" w:rsidRDefault="00840024" w:rsidP="00CB3E22">
      <w:pPr>
        <w:spacing w:after="0" w:line="240" w:lineRule="auto"/>
        <w:jc w:val="both"/>
        <w:rPr>
          <w:rFonts w:ascii="Arial" w:eastAsia="Arial" w:hAnsi="Arial" w:cs="Arial"/>
          <w:i/>
          <w:iCs/>
          <w:sz w:val="24"/>
          <w:szCs w:val="24"/>
        </w:rPr>
      </w:pPr>
      <w:r w:rsidRPr="00840024">
        <w:rPr>
          <w:rFonts w:ascii="Arial" w:hAnsi="Arial" w:cs="Arial"/>
          <w:sz w:val="24"/>
          <w:szCs w:val="24"/>
        </w:rPr>
        <w:t xml:space="preserve">El </w:t>
      </w:r>
      <w:r w:rsidRPr="00840024">
        <w:rPr>
          <w:rFonts w:ascii="Arial" w:hAnsi="Arial" w:cs="Arial"/>
          <w:sz w:val="24"/>
          <w:szCs w:val="24"/>
          <w:u w:val="single"/>
        </w:rPr>
        <w:t>Proyecto de Ley 187 de 2020 – Cámara</w:t>
      </w:r>
      <w:r w:rsidR="000B5234">
        <w:rPr>
          <w:rFonts w:ascii="Arial" w:hAnsi="Arial" w:cs="Arial"/>
          <w:sz w:val="24"/>
          <w:szCs w:val="24"/>
          <w:u w:val="single"/>
        </w:rPr>
        <w:t xml:space="preserve"> (igualdad de oportunidades)</w:t>
      </w:r>
      <w:r w:rsidRPr="00840024">
        <w:rPr>
          <w:rFonts w:ascii="Arial" w:hAnsi="Arial" w:cs="Arial"/>
          <w:sz w:val="24"/>
          <w:szCs w:val="24"/>
        </w:rPr>
        <w:t xml:space="preserve"> tiene como objeto </w:t>
      </w:r>
      <w:r w:rsidRPr="000B5234">
        <w:rPr>
          <w:rFonts w:ascii="Arial" w:hAnsi="Arial" w:cs="Arial"/>
          <w:i/>
          <w:iCs/>
          <w:sz w:val="24"/>
          <w:szCs w:val="24"/>
        </w:rPr>
        <w:t xml:space="preserve">establecer </w:t>
      </w:r>
      <w:r w:rsidRPr="000B5234">
        <w:rPr>
          <w:rFonts w:ascii="Arial" w:eastAsia="Arial" w:hAnsi="Arial" w:cs="Arial"/>
          <w:i/>
          <w:iCs/>
          <w:sz w:val="24"/>
          <w:szCs w:val="24"/>
        </w:rPr>
        <w:t xml:space="preserve">los mecanismos para que las autoridades en cumplimiento de los mandatos constitucionales, legales, y las recomendaciones de la </w:t>
      </w:r>
      <w:r w:rsidRPr="000B5234">
        <w:rPr>
          <w:rFonts w:ascii="Arial" w:eastAsia="Arial" w:hAnsi="Arial" w:cs="Arial"/>
          <w:b/>
          <w:i/>
          <w:iCs/>
          <w:sz w:val="24"/>
          <w:szCs w:val="24"/>
        </w:rPr>
        <w:t>“Comisión Intersectorial para el Avance de la Población Afrocolombiana, Palenquera y Raizal”</w:t>
      </w:r>
      <w:r w:rsidRPr="000B5234">
        <w:rPr>
          <w:rFonts w:ascii="Arial" w:eastAsia="Arial" w:hAnsi="Arial" w:cs="Arial"/>
          <w:i/>
          <w:iCs/>
          <w:sz w:val="24"/>
          <w:szCs w:val="24"/>
        </w:rPr>
        <w:t xml:space="preserve">, establecida mediante el Decreto 4181 del 29 de octubre de 2007, garanticen a las comunidades negras, afrocolombianas, raizales y palenqueras, la adecuada y efectiva participación a que tienen derecho, en los niveles decisorios de las diferentes ramas y órganos del poder público, incluidas las entidades a que se refiere el inciso final del artículo 115 de la Constitución Política de Colombia, </w:t>
      </w:r>
      <w:r w:rsidRPr="000B5234">
        <w:rPr>
          <w:rFonts w:ascii="Arial" w:eastAsia="Arial" w:hAnsi="Arial" w:cs="Arial"/>
          <w:i/>
          <w:iCs/>
          <w:sz w:val="24"/>
          <w:szCs w:val="24"/>
          <w:highlight w:val="white"/>
        </w:rPr>
        <w:t>y además promuevan esa participación, en las instancias de decisión de la sociedad civil</w:t>
      </w:r>
      <w:r w:rsidRPr="000B5234">
        <w:rPr>
          <w:rFonts w:ascii="Arial" w:eastAsia="Arial" w:hAnsi="Arial" w:cs="Arial"/>
          <w:i/>
          <w:iCs/>
          <w:sz w:val="24"/>
          <w:szCs w:val="24"/>
        </w:rPr>
        <w:t>.</w:t>
      </w:r>
    </w:p>
    <w:p w14:paraId="68DF1417" w14:textId="5112AFE3" w:rsidR="00840024" w:rsidRDefault="00840024" w:rsidP="00CB3E22">
      <w:pPr>
        <w:spacing w:after="0" w:line="240" w:lineRule="auto"/>
        <w:jc w:val="both"/>
        <w:rPr>
          <w:rFonts w:ascii="Arial" w:eastAsia="Arial" w:hAnsi="Arial" w:cs="Arial"/>
          <w:sz w:val="24"/>
          <w:szCs w:val="24"/>
        </w:rPr>
      </w:pPr>
    </w:p>
    <w:p w14:paraId="58F45F7B" w14:textId="6E5E1038" w:rsidR="00840024" w:rsidRPr="000B5234" w:rsidRDefault="00840024" w:rsidP="00840024">
      <w:pPr>
        <w:spacing w:after="0" w:line="240" w:lineRule="auto"/>
        <w:jc w:val="both"/>
        <w:rPr>
          <w:rFonts w:ascii="Arial" w:eastAsia="Arial" w:hAnsi="Arial" w:cs="Arial"/>
          <w:i/>
          <w:iCs/>
          <w:sz w:val="24"/>
          <w:szCs w:val="24"/>
          <w:lang w:val="es-CO"/>
        </w:rPr>
      </w:pPr>
      <w:r>
        <w:rPr>
          <w:rFonts w:ascii="Arial" w:eastAsia="Arial" w:hAnsi="Arial" w:cs="Arial"/>
          <w:sz w:val="24"/>
          <w:szCs w:val="24"/>
        </w:rPr>
        <w:t xml:space="preserve">Por su parte, el </w:t>
      </w:r>
      <w:r w:rsidRPr="00840024">
        <w:rPr>
          <w:rFonts w:ascii="Arial" w:eastAsia="Arial" w:hAnsi="Arial" w:cs="Arial"/>
          <w:sz w:val="24"/>
          <w:szCs w:val="24"/>
          <w:u w:val="single"/>
        </w:rPr>
        <w:t xml:space="preserve">Proyecto de Ley 275 de 2020 – </w:t>
      </w:r>
      <w:r w:rsidRPr="000B5234">
        <w:rPr>
          <w:rFonts w:ascii="Arial" w:eastAsia="Arial" w:hAnsi="Arial" w:cs="Arial"/>
          <w:sz w:val="24"/>
          <w:szCs w:val="24"/>
          <w:u w:val="single"/>
        </w:rPr>
        <w:t>Cámara (Cuotas étnicas)</w:t>
      </w:r>
      <w:r>
        <w:rPr>
          <w:rFonts w:ascii="Arial" w:eastAsia="Arial" w:hAnsi="Arial" w:cs="Arial"/>
          <w:sz w:val="24"/>
          <w:szCs w:val="24"/>
        </w:rPr>
        <w:t xml:space="preserve"> </w:t>
      </w:r>
      <w:r w:rsidRPr="000B5234">
        <w:rPr>
          <w:rFonts w:ascii="Arial" w:eastAsia="Arial" w:hAnsi="Arial" w:cs="Arial"/>
          <w:i/>
          <w:iCs/>
          <w:sz w:val="24"/>
          <w:szCs w:val="24"/>
        </w:rPr>
        <w:t xml:space="preserve">tiene como objeto </w:t>
      </w:r>
      <w:r w:rsidRPr="000B5234">
        <w:rPr>
          <w:rFonts w:ascii="Arial" w:eastAsia="Arial" w:hAnsi="Arial" w:cs="Arial"/>
          <w:i/>
          <w:iCs/>
          <w:sz w:val="24"/>
          <w:szCs w:val="24"/>
          <w:lang w:val="es-CO"/>
        </w:rPr>
        <w:t xml:space="preserve">establecer un instrumento para que las autoridades, acatando los mandatos constitucionales, otorguen y garanticen a las comunidades negras, afrocolombianas, raizales y palenqueras la debida participación en todos los niveles de las ramas y demás órganos del poder público. </w:t>
      </w:r>
    </w:p>
    <w:p w14:paraId="54F28921" w14:textId="31FFE154" w:rsidR="00840024" w:rsidRPr="00840024" w:rsidRDefault="00840024" w:rsidP="00CB3E22">
      <w:pPr>
        <w:spacing w:after="0" w:line="240" w:lineRule="auto"/>
        <w:jc w:val="both"/>
        <w:rPr>
          <w:rFonts w:ascii="Arial" w:eastAsia="Arial" w:hAnsi="Arial" w:cs="Arial"/>
          <w:sz w:val="24"/>
          <w:szCs w:val="24"/>
          <w:lang w:val="es-CO"/>
        </w:rPr>
      </w:pPr>
    </w:p>
    <w:p w14:paraId="63577F29" w14:textId="3EC4EC8F" w:rsidR="00645CF8" w:rsidRDefault="000B5234" w:rsidP="000B5234">
      <w:pPr>
        <w:spacing w:after="0" w:line="240" w:lineRule="auto"/>
        <w:jc w:val="both"/>
        <w:rPr>
          <w:rFonts w:ascii="Arial" w:hAnsi="Arial" w:cs="Arial"/>
          <w:color w:val="000000"/>
          <w:sz w:val="24"/>
          <w:szCs w:val="24"/>
        </w:rPr>
      </w:pPr>
      <w:r>
        <w:rPr>
          <w:rFonts w:ascii="Arial" w:hAnsi="Arial" w:cs="Arial"/>
          <w:sz w:val="24"/>
          <w:szCs w:val="24"/>
        </w:rPr>
        <w:t xml:space="preserve">En conclusión, las dos iniciativas legislativas buscan establecer mecanismos o instrumentos para garantizar </w:t>
      </w:r>
      <w:r w:rsidR="00645CF8" w:rsidRPr="00CB3E22">
        <w:rPr>
          <w:rFonts w:ascii="Arial" w:hAnsi="Arial" w:cs="Arial"/>
          <w:color w:val="000000"/>
          <w:sz w:val="24"/>
          <w:szCs w:val="24"/>
        </w:rPr>
        <w:t>a las comunidades negras, afrocolombianas, raizales y palenqueras la debida participación en todos los niveles de las ramas y demás órganos del poder público.</w:t>
      </w:r>
    </w:p>
    <w:p w14:paraId="3BF34D84" w14:textId="77777777" w:rsidR="00CB3E22" w:rsidRPr="00CB3E22" w:rsidRDefault="00CB3E22" w:rsidP="00CB3E22">
      <w:pPr>
        <w:spacing w:after="0" w:line="240" w:lineRule="auto"/>
        <w:jc w:val="both"/>
        <w:rPr>
          <w:rFonts w:ascii="Arial" w:hAnsi="Arial" w:cs="Arial"/>
          <w:b/>
          <w:color w:val="000000"/>
          <w:sz w:val="24"/>
          <w:szCs w:val="24"/>
        </w:rPr>
      </w:pPr>
    </w:p>
    <w:p w14:paraId="2EB62721" w14:textId="5EDD0C98" w:rsidR="00645CF8" w:rsidRPr="00CB3E22" w:rsidRDefault="00645CF8" w:rsidP="00CB3E22">
      <w:pPr>
        <w:pStyle w:val="Prrafodelista"/>
        <w:numPr>
          <w:ilvl w:val="0"/>
          <w:numId w:val="17"/>
        </w:numPr>
        <w:spacing w:after="0" w:line="240" w:lineRule="auto"/>
        <w:jc w:val="both"/>
        <w:rPr>
          <w:rFonts w:ascii="Arial" w:hAnsi="Arial" w:cs="Arial"/>
          <w:b/>
          <w:color w:val="000000"/>
          <w:sz w:val="24"/>
          <w:szCs w:val="24"/>
        </w:rPr>
      </w:pPr>
      <w:r w:rsidRPr="00CB3E22">
        <w:rPr>
          <w:rFonts w:ascii="Arial" w:hAnsi="Arial" w:cs="Arial"/>
          <w:b/>
          <w:color w:val="000000"/>
          <w:sz w:val="24"/>
          <w:szCs w:val="24"/>
        </w:rPr>
        <w:t>PROBLEM</w:t>
      </w:r>
      <w:r w:rsidR="000B5234">
        <w:rPr>
          <w:rFonts w:ascii="Arial" w:hAnsi="Arial" w:cs="Arial"/>
          <w:b/>
          <w:color w:val="000000"/>
          <w:sz w:val="24"/>
          <w:szCs w:val="24"/>
        </w:rPr>
        <w:t xml:space="preserve">PATICAS QUE SE </w:t>
      </w:r>
      <w:r w:rsidRPr="00CB3E22">
        <w:rPr>
          <w:rFonts w:ascii="Arial" w:hAnsi="Arial" w:cs="Arial"/>
          <w:b/>
          <w:color w:val="000000"/>
          <w:sz w:val="24"/>
          <w:szCs w:val="24"/>
        </w:rPr>
        <w:t xml:space="preserve">PRETENDEN </w:t>
      </w:r>
      <w:r w:rsidR="00CB3E22" w:rsidRPr="00CB3E22">
        <w:rPr>
          <w:rFonts w:ascii="Arial" w:hAnsi="Arial" w:cs="Arial"/>
          <w:b/>
          <w:color w:val="000000"/>
          <w:sz w:val="24"/>
          <w:szCs w:val="24"/>
        </w:rPr>
        <w:t xml:space="preserve">RESOLVER </w:t>
      </w:r>
      <w:r w:rsidR="000B5234">
        <w:rPr>
          <w:rFonts w:ascii="Arial" w:hAnsi="Arial" w:cs="Arial"/>
          <w:b/>
          <w:color w:val="000000"/>
          <w:sz w:val="24"/>
          <w:szCs w:val="24"/>
        </w:rPr>
        <w:t xml:space="preserve">CON </w:t>
      </w:r>
      <w:r w:rsidRPr="00CB3E22">
        <w:rPr>
          <w:rFonts w:ascii="Arial" w:hAnsi="Arial" w:cs="Arial"/>
          <w:b/>
          <w:color w:val="000000"/>
          <w:sz w:val="24"/>
          <w:szCs w:val="24"/>
        </w:rPr>
        <w:t>LOS PROYECTO</w:t>
      </w:r>
      <w:r w:rsidR="00CB3E22" w:rsidRPr="00CB3E22">
        <w:rPr>
          <w:rFonts w:ascii="Arial" w:hAnsi="Arial" w:cs="Arial"/>
          <w:b/>
          <w:color w:val="000000"/>
          <w:sz w:val="24"/>
          <w:szCs w:val="24"/>
        </w:rPr>
        <w:t>S</w:t>
      </w:r>
      <w:r w:rsidRPr="00CB3E22">
        <w:rPr>
          <w:rFonts w:ascii="Arial" w:hAnsi="Arial" w:cs="Arial"/>
          <w:b/>
          <w:color w:val="000000"/>
          <w:sz w:val="24"/>
          <w:szCs w:val="24"/>
        </w:rPr>
        <w:t xml:space="preserve"> DE LEY</w:t>
      </w:r>
    </w:p>
    <w:p w14:paraId="0AC6EE72" w14:textId="77777777" w:rsidR="00CB3E22" w:rsidRPr="00CB3E22" w:rsidRDefault="00CB3E22" w:rsidP="00CB3E22">
      <w:pPr>
        <w:spacing w:after="0" w:line="240" w:lineRule="auto"/>
        <w:jc w:val="both"/>
        <w:rPr>
          <w:rFonts w:ascii="Arial" w:hAnsi="Arial" w:cs="Arial"/>
          <w:color w:val="000000"/>
          <w:sz w:val="24"/>
          <w:szCs w:val="24"/>
        </w:rPr>
      </w:pPr>
    </w:p>
    <w:p w14:paraId="54CE9D9C" w14:textId="7920797B" w:rsidR="00645CF8" w:rsidRDefault="00645CF8" w:rsidP="00CB3E22">
      <w:pPr>
        <w:spacing w:after="0" w:line="240" w:lineRule="auto"/>
        <w:jc w:val="both"/>
        <w:rPr>
          <w:rFonts w:ascii="Arial" w:hAnsi="Arial" w:cs="Arial"/>
          <w:color w:val="000000"/>
          <w:sz w:val="24"/>
          <w:szCs w:val="24"/>
        </w:rPr>
      </w:pPr>
      <w:r w:rsidRPr="00CB3E22">
        <w:rPr>
          <w:rFonts w:ascii="Arial" w:hAnsi="Arial" w:cs="Arial"/>
          <w:color w:val="000000"/>
          <w:sz w:val="24"/>
          <w:szCs w:val="24"/>
        </w:rPr>
        <w:t>L</w:t>
      </w:r>
      <w:r w:rsidR="008F30AB">
        <w:rPr>
          <w:rFonts w:ascii="Arial" w:hAnsi="Arial" w:cs="Arial"/>
          <w:color w:val="000000"/>
          <w:sz w:val="24"/>
          <w:szCs w:val="24"/>
        </w:rPr>
        <w:t>as</w:t>
      </w:r>
      <w:r w:rsidRPr="00CB3E22">
        <w:rPr>
          <w:rFonts w:ascii="Arial" w:hAnsi="Arial" w:cs="Arial"/>
          <w:color w:val="000000"/>
          <w:sz w:val="24"/>
          <w:szCs w:val="24"/>
        </w:rPr>
        <w:t xml:space="preserve"> </w:t>
      </w:r>
      <w:r w:rsidR="000B5234">
        <w:rPr>
          <w:rFonts w:ascii="Arial" w:hAnsi="Arial" w:cs="Arial"/>
          <w:color w:val="000000"/>
          <w:sz w:val="24"/>
          <w:szCs w:val="24"/>
        </w:rPr>
        <w:t xml:space="preserve">principales </w:t>
      </w:r>
      <w:r w:rsidRPr="00CB3E22">
        <w:rPr>
          <w:rFonts w:ascii="Arial" w:hAnsi="Arial" w:cs="Arial"/>
          <w:color w:val="000000"/>
          <w:sz w:val="24"/>
          <w:szCs w:val="24"/>
        </w:rPr>
        <w:t>problem</w:t>
      </w:r>
      <w:r w:rsidR="000B5234">
        <w:rPr>
          <w:rFonts w:ascii="Arial" w:hAnsi="Arial" w:cs="Arial"/>
          <w:color w:val="000000"/>
          <w:sz w:val="24"/>
          <w:szCs w:val="24"/>
        </w:rPr>
        <w:t>áticas</w:t>
      </w:r>
      <w:r w:rsidRPr="00CB3E22">
        <w:rPr>
          <w:rFonts w:ascii="Arial" w:hAnsi="Arial" w:cs="Arial"/>
          <w:color w:val="000000"/>
          <w:sz w:val="24"/>
          <w:szCs w:val="24"/>
        </w:rPr>
        <w:t xml:space="preserve"> que pretenden resolver las iniciativas acumuladas son:  </w:t>
      </w:r>
    </w:p>
    <w:p w14:paraId="719B7D20" w14:textId="77777777" w:rsidR="00CB3E22" w:rsidRPr="00CB3E22" w:rsidRDefault="00CB3E22" w:rsidP="00CB3E22">
      <w:pPr>
        <w:spacing w:after="0" w:line="240" w:lineRule="auto"/>
        <w:jc w:val="both"/>
        <w:rPr>
          <w:rFonts w:ascii="Arial" w:hAnsi="Arial" w:cs="Arial"/>
          <w:color w:val="000000"/>
          <w:sz w:val="24"/>
          <w:szCs w:val="24"/>
        </w:rPr>
      </w:pPr>
    </w:p>
    <w:p w14:paraId="158152E0" w14:textId="77777777" w:rsidR="00645CF8" w:rsidRPr="00CB3E22" w:rsidRDefault="00645CF8" w:rsidP="00CB3E22">
      <w:pPr>
        <w:pStyle w:val="Prrafodelista"/>
        <w:numPr>
          <w:ilvl w:val="0"/>
          <w:numId w:val="19"/>
        </w:numPr>
        <w:spacing w:after="0" w:line="240" w:lineRule="auto"/>
        <w:jc w:val="both"/>
        <w:rPr>
          <w:rFonts w:ascii="Arial" w:hAnsi="Arial" w:cs="Arial"/>
          <w:color w:val="000000"/>
          <w:sz w:val="24"/>
          <w:szCs w:val="24"/>
        </w:rPr>
      </w:pPr>
      <w:r w:rsidRPr="00CB3E22">
        <w:rPr>
          <w:rFonts w:ascii="Arial" w:hAnsi="Arial" w:cs="Arial"/>
          <w:color w:val="000000"/>
          <w:sz w:val="24"/>
          <w:szCs w:val="24"/>
        </w:rPr>
        <w:t>Los bajos niveles de inserción de la población negra, afrocolombiana, raizal y palenquera en las actividades formales, así como el alto grado de trabajo informal o independiente de los miembros de dichas comunidades.</w:t>
      </w:r>
    </w:p>
    <w:p w14:paraId="1D550FC1" w14:textId="77777777" w:rsidR="00645CF8" w:rsidRPr="00CB3E22" w:rsidRDefault="00645CF8" w:rsidP="00CB3E22">
      <w:pPr>
        <w:pStyle w:val="Prrafodelista"/>
        <w:numPr>
          <w:ilvl w:val="0"/>
          <w:numId w:val="19"/>
        </w:numPr>
        <w:spacing w:after="0" w:line="240" w:lineRule="auto"/>
        <w:jc w:val="both"/>
        <w:rPr>
          <w:rFonts w:ascii="Arial" w:hAnsi="Arial" w:cs="Arial"/>
          <w:color w:val="000000"/>
          <w:sz w:val="24"/>
          <w:szCs w:val="24"/>
        </w:rPr>
      </w:pPr>
      <w:r w:rsidRPr="00CB3E22">
        <w:rPr>
          <w:rFonts w:ascii="Arial" w:hAnsi="Arial" w:cs="Arial"/>
          <w:color w:val="000000"/>
          <w:sz w:val="24"/>
          <w:szCs w:val="24"/>
        </w:rPr>
        <w:t xml:space="preserve">La baja </w:t>
      </w:r>
      <w:proofErr w:type="gramStart"/>
      <w:r w:rsidRPr="00CB3E22">
        <w:rPr>
          <w:rFonts w:ascii="Arial" w:hAnsi="Arial" w:cs="Arial"/>
          <w:color w:val="000000"/>
          <w:sz w:val="24"/>
          <w:szCs w:val="24"/>
        </w:rPr>
        <w:t>participación activa</w:t>
      </w:r>
      <w:proofErr w:type="gramEnd"/>
      <w:r w:rsidRPr="00CB3E22">
        <w:rPr>
          <w:rFonts w:ascii="Arial" w:hAnsi="Arial" w:cs="Arial"/>
          <w:color w:val="000000"/>
          <w:sz w:val="24"/>
          <w:szCs w:val="24"/>
        </w:rPr>
        <w:t xml:space="preserve"> y equitativa de los miembros de estas comunidades en las decisiones y acciones que generen políticas públicas y el desarrollo económico y social de sus territorios y en el país.</w:t>
      </w:r>
    </w:p>
    <w:p w14:paraId="634A1150" w14:textId="77777777" w:rsidR="00645CF8" w:rsidRPr="00CB3E22" w:rsidRDefault="00645CF8" w:rsidP="00CB3E22">
      <w:pPr>
        <w:pStyle w:val="Prrafodelista"/>
        <w:spacing w:after="0" w:line="240" w:lineRule="auto"/>
        <w:ind w:left="360"/>
        <w:jc w:val="both"/>
        <w:rPr>
          <w:rFonts w:ascii="Arial" w:hAnsi="Arial" w:cs="Arial"/>
          <w:color w:val="000000"/>
          <w:sz w:val="24"/>
          <w:szCs w:val="24"/>
        </w:rPr>
      </w:pPr>
    </w:p>
    <w:p w14:paraId="2B871EBA" w14:textId="2D0AD2E0" w:rsidR="00645CF8" w:rsidRPr="00CB3E22" w:rsidRDefault="00645CF8" w:rsidP="00CB3E22">
      <w:pPr>
        <w:pStyle w:val="Prrafodelista"/>
        <w:numPr>
          <w:ilvl w:val="0"/>
          <w:numId w:val="17"/>
        </w:numPr>
        <w:spacing w:after="0" w:line="240" w:lineRule="auto"/>
        <w:jc w:val="both"/>
        <w:rPr>
          <w:rFonts w:ascii="Arial" w:hAnsi="Arial" w:cs="Arial"/>
          <w:sz w:val="24"/>
          <w:szCs w:val="24"/>
        </w:rPr>
      </w:pPr>
      <w:r w:rsidRPr="00CB3E22">
        <w:rPr>
          <w:rFonts w:ascii="Arial" w:hAnsi="Arial" w:cs="Arial"/>
          <w:b/>
          <w:bCs/>
          <w:color w:val="000000"/>
          <w:sz w:val="24"/>
          <w:szCs w:val="24"/>
          <w:shd w:val="clear" w:color="auto" w:fill="FFFFFF"/>
        </w:rPr>
        <w:t>CONTE</w:t>
      </w:r>
      <w:r w:rsidR="008F30AB">
        <w:rPr>
          <w:rFonts w:ascii="Arial" w:hAnsi="Arial" w:cs="Arial"/>
          <w:b/>
          <w:bCs/>
          <w:color w:val="000000"/>
          <w:sz w:val="24"/>
          <w:szCs w:val="24"/>
          <w:shd w:val="clear" w:color="auto" w:fill="FFFFFF"/>
        </w:rPr>
        <w:t>NIDO</w:t>
      </w:r>
      <w:r w:rsidRPr="00CB3E22">
        <w:rPr>
          <w:rFonts w:ascii="Arial" w:hAnsi="Arial" w:cs="Arial"/>
          <w:b/>
          <w:bCs/>
          <w:color w:val="000000"/>
          <w:sz w:val="24"/>
          <w:szCs w:val="24"/>
          <w:shd w:val="clear" w:color="auto" w:fill="FFFFFF"/>
        </w:rPr>
        <w:t xml:space="preserve"> DE LOS PROYECTOS DE LEY </w:t>
      </w:r>
    </w:p>
    <w:p w14:paraId="79B2984A" w14:textId="77777777" w:rsidR="00645CF8" w:rsidRPr="00CB3E22" w:rsidRDefault="00645CF8" w:rsidP="00CB3E22">
      <w:pPr>
        <w:pStyle w:val="Prrafodelista"/>
        <w:spacing w:after="0" w:line="240" w:lineRule="auto"/>
        <w:ind w:left="360"/>
        <w:jc w:val="both"/>
        <w:rPr>
          <w:rFonts w:ascii="Arial" w:hAnsi="Arial" w:cs="Arial"/>
          <w:sz w:val="24"/>
          <w:szCs w:val="24"/>
        </w:rPr>
      </w:pPr>
    </w:p>
    <w:p w14:paraId="53893D1A" w14:textId="04504D22" w:rsidR="00645CF8" w:rsidRDefault="00645CF8" w:rsidP="00CB3E22">
      <w:pPr>
        <w:spacing w:after="0" w:line="240" w:lineRule="auto"/>
        <w:jc w:val="both"/>
        <w:rPr>
          <w:rFonts w:ascii="Arial" w:hAnsi="Arial" w:cs="Arial"/>
          <w:sz w:val="24"/>
          <w:szCs w:val="24"/>
        </w:rPr>
      </w:pPr>
      <w:r w:rsidRPr="00CB3E22">
        <w:rPr>
          <w:rFonts w:ascii="Arial" w:hAnsi="Arial" w:cs="Arial"/>
          <w:sz w:val="24"/>
          <w:szCs w:val="24"/>
        </w:rPr>
        <w:t>La iniciativa 187 de 2020</w:t>
      </w:r>
      <w:r w:rsidR="0054622F">
        <w:rPr>
          <w:rFonts w:ascii="Arial" w:hAnsi="Arial" w:cs="Arial"/>
          <w:sz w:val="24"/>
          <w:szCs w:val="24"/>
        </w:rPr>
        <w:t xml:space="preserve"> – Cámara </w:t>
      </w:r>
      <w:r w:rsidRPr="00CB3E22">
        <w:rPr>
          <w:rFonts w:ascii="Arial" w:hAnsi="Arial" w:cs="Arial"/>
          <w:sz w:val="24"/>
          <w:szCs w:val="24"/>
        </w:rPr>
        <w:t>consta de cuatro (4) artículos incluyendo su vigencia, y establece los mecanismos para que las autoridades, en cumplimiento de los mandatos constitucionales, legales, y las recomendaciones de la “Comisión Intersectorial para el Avance de la Población Afrocolombiana, Palenquera y Raizal”, establecida mediante el Decreto 4181 del 29 de octubre de 2007, garanticen a las comunidades negras, afrocolombianas, raizales y palenqueras, la adecuada y efectiva participación a que tienen derecho, en los niveles decisorios de las diferentes ramas y órganos del poder público, incluidas las entidades a que se refiere el inciso final del artículo 115 de la Constitución Política de Colombia</w:t>
      </w:r>
      <w:r w:rsidRPr="00CB3E22">
        <w:rPr>
          <w:rStyle w:val="Refdenotaalpie"/>
          <w:rFonts w:ascii="Arial" w:hAnsi="Arial" w:cs="Arial"/>
          <w:sz w:val="24"/>
          <w:szCs w:val="24"/>
        </w:rPr>
        <w:footnoteReference w:id="1"/>
      </w:r>
      <w:r w:rsidRPr="00CB3E22">
        <w:rPr>
          <w:rFonts w:ascii="Arial" w:hAnsi="Arial" w:cs="Arial"/>
          <w:sz w:val="24"/>
          <w:szCs w:val="24"/>
        </w:rPr>
        <w:t>, y además promuevan esa participación en las instancias de decisión de la sociedad civil, en el siguiente sentido:</w:t>
      </w:r>
    </w:p>
    <w:p w14:paraId="67992DEF" w14:textId="77777777" w:rsidR="008F30AB" w:rsidRPr="00CB3E22" w:rsidRDefault="008F30AB" w:rsidP="00CB3E22">
      <w:pPr>
        <w:spacing w:after="0" w:line="240" w:lineRule="auto"/>
        <w:jc w:val="both"/>
        <w:rPr>
          <w:rFonts w:ascii="Arial" w:hAnsi="Arial" w:cs="Arial"/>
          <w:sz w:val="24"/>
          <w:szCs w:val="24"/>
        </w:rPr>
      </w:pPr>
    </w:p>
    <w:p w14:paraId="52F9EFC7" w14:textId="77777777" w:rsidR="00645CF8" w:rsidRPr="00CB3E22" w:rsidRDefault="00645CF8" w:rsidP="00CB3E22">
      <w:pPr>
        <w:pStyle w:val="Prrafodelista"/>
        <w:numPr>
          <w:ilvl w:val="0"/>
          <w:numId w:val="24"/>
        </w:numPr>
        <w:spacing w:after="0" w:line="240" w:lineRule="auto"/>
        <w:jc w:val="both"/>
        <w:rPr>
          <w:rFonts w:ascii="Arial" w:hAnsi="Arial" w:cs="Arial"/>
          <w:sz w:val="24"/>
          <w:szCs w:val="24"/>
        </w:rPr>
      </w:pPr>
      <w:r w:rsidRPr="00CB3E22">
        <w:rPr>
          <w:rFonts w:ascii="Arial" w:hAnsi="Arial" w:cs="Arial"/>
          <w:sz w:val="24"/>
          <w:szCs w:val="24"/>
          <w:lang w:val="es-CO"/>
        </w:rPr>
        <w:t>Para la aplicación, seguimiento y evaluación de la iniciativa, se aplicarán los mismos conceptos, criterios, mecanismos, herramientas e instrumentos previstos en la Ley 581 de 2000</w:t>
      </w:r>
      <w:r w:rsidRPr="00CB3E22">
        <w:rPr>
          <w:rStyle w:val="Refdenotaalpie"/>
          <w:rFonts w:ascii="Arial" w:hAnsi="Arial" w:cs="Arial"/>
          <w:sz w:val="24"/>
          <w:szCs w:val="24"/>
          <w:lang w:val="es-CO"/>
        </w:rPr>
        <w:footnoteReference w:id="2"/>
      </w:r>
      <w:r w:rsidRPr="00CB3E22">
        <w:rPr>
          <w:rFonts w:ascii="Arial" w:hAnsi="Arial" w:cs="Arial"/>
          <w:sz w:val="24"/>
          <w:szCs w:val="24"/>
          <w:lang w:val="es-CO"/>
        </w:rPr>
        <w:t>.</w:t>
      </w:r>
    </w:p>
    <w:p w14:paraId="59707D42" w14:textId="77777777" w:rsidR="00645CF8" w:rsidRPr="00CB3E22" w:rsidRDefault="00645CF8" w:rsidP="00CB3E22">
      <w:pPr>
        <w:pStyle w:val="Prrafodelista"/>
        <w:spacing w:after="0" w:line="240" w:lineRule="auto"/>
        <w:jc w:val="both"/>
        <w:rPr>
          <w:rFonts w:ascii="Arial" w:hAnsi="Arial" w:cs="Arial"/>
          <w:sz w:val="24"/>
          <w:szCs w:val="24"/>
        </w:rPr>
      </w:pPr>
    </w:p>
    <w:p w14:paraId="4BABD226" w14:textId="2626402D" w:rsidR="00CB3E22" w:rsidRPr="00CB3E22" w:rsidRDefault="00645CF8" w:rsidP="00CB3E22">
      <w:pPr>
        <w:pStyle w:val="Prrafodelista"/>
        <w:numPr>
          <w:ilvl w:val="0"/>
          <w:numId w:val="24"/>
        </w:numPr>
        <w:spacing w:after="0" w:line="240" w:lineRule="auto"/>
        <w:jc w:val="both"/>
        <w:rPr>
          <w:rFonts w:ascii="Arial" w:hAnsi="Arial" w:cs="Arial"/>
          <w:sz w:val="24"/>
          <w:szCs w:val="24"/>
        </w:rPr>
      </w:pPr>
      <w:r w:rsidRPr="00CB3E22">
        <w:rPr>
          <w:rFonts w:ascii="Arial" w:hAnsi="Arial" w:cs="Arial"/>
          <w:sz w:val="24"/>
          <w:szCs w:val="24"/>
        </w:rPr>
        <w:t xml:space="preserve">La participación será en un porcentaje no inferior al de dicha población certificado por el Departamento Nacional de Estadísticas DANE, o quien haga sus veces, en los niveles decisorios de todas las ramas y órganos del poder público, incluidos los cargos de mayor jerarquía, en los niveles nacional, departamental, regional, distrital y municipal y su implementación </w:t>
      </w:r>
      <w:r w:rsidRPr="00CB3E22">
        <w:rPr>
          <w:rFonts w:ascii="Arial" w:hAnsi="Arial" w:cs="Arial"/>
          <w:sz w:val="24"/>
          <w:szCs w:val="24"/>
          <w:lang w:val="es-CO"/>
        </w:rPr>
        <w:t>se hará de manera progresiva hasta garantizar su pleno cumplimiento al treinta y uno (31) de diciembre de 2022</w:t>
      </w:r>
      <w:r w:rsidR="00CB3E22">
        <w:rPr>
          <w:rFonts w:ascii="Arial" w:hAnsi="Arial" w:cs="Arial"/>
          <w:sz w:val="24"/>
          <w:szCs w:val="24"/>
          <w:lang w:val="es-CO"/>
        </w:rPr>
        <w:t xml:space="preserve">. </w:t>
      </w:r>
    </w:p>
    <w:p w14:paraId="2478CF46" w14:textId="77777777" w:rsidR="00CB3E22" w:rsidRPr="00CB3E22" w:rsidRDefault="00CB3E22" w:rsidP="00CB3E22">
      <w:pPr>
        <w:spacing w:after="0" w:line="240" w:lineRule="auto"/>
        <w:jc w:val="both"/>
        <w:rPr>
          <w:rFonts w:ascii="Arial" w:hAnsi="Arial" w:cs="Arial"/>
          <w:sz w:val="24"/>
          <w:szCs w:val="24"/>
        </w:rPr>
      </w:pPr>
    </w:p>
    <w:p w14:paraId="07447233" w14:textId="77777777" w:rsidR="00645CF8" w:rsidRPr="00CB3E22" w:rsidRDefault="00645CF8" w:rsidP="00CB3E22">
      <w:pPr>
        <w:pStyle w:val="Prrafodelista"/>
        <w:numPr>
          <w:ilvl w:val="0"/>
          <w:numId w:val="24"/>
        </w:numPr>
        <w:spacing w:after="0" w:line="240" w:lineRule="auto"/>
        <w:jc w:val="both"/>
        <w:rPr>
          <w:rFonts w:ascii="Arial" w:hAnsi="Arial" w:cs="Arial"/>
          <w:sz w:val="24"/>
          <w:szCs w:val="24"/>
        </w:rPr>
      </w:pPr>
      <w:r w:rsidRPr="00CB3E22">
        <w:rPr>
          <w:rFonts w:ascii="Arial" w:hAnsi="Arial" w:cs="Arial"/>
          <w:sz w:val="24"/>
          <w:szCs w:val="24"/>
        </w:rPr>
        <w:t>Igualmente se establece una vigencia de treinta (30) años, contados a partir de la fecha en que la entidad responsable del seguimiento y evaluación certifique que los beneficiarios se encuentran representados en la administración pública en el porcentaje que aquí se establece.</w:t>
      </w:r>
    </w:p>
    <w:p w14:paraId="67DDBF3B" w14:textId="77777777" w:rsidR="00645CF8" w:rsidRPr="00CB3E22" w:rsidRDefault="00645CF8" w:rsidP="00CB3E22">
      <w:pPr>
        <w:spacing w:after="0" w:line="240" w:lineRule="auto"/>
        <w:jc w:val="both"/>
        <w:rPr>
          <w:rFonts w:ascii="Arial" w:hAnsi="Arial" w:cs="Arial"/>
          <w:b/>
          <w:bCs/>
          <w:color w:val="000000"/>
          <w:sz w:val="24"/>
          <w:szCs w:val="24"/>
          <w:shd w:val="clear" w:color="auto" w:fill="FFFFFF"/>
        </w:rPr>
      </w:pPr>
    </w:p>
    <w:p w14:paraId="40FE16D2" w14:textId="3640879F" w:rsidR="00645CF8" w:rsidRDefault="00645CF8" w:rsidP="00CB3E22">
      <w:pPr>
        <w:spacing w:after="0" w:line="240" w:lineRule="auto"/>
        <w:jc w:val="both"/>
        <w:rPr>
          <w:rFonts w:ascii="Arial" w:hAnsi="Arial" w:cs="Arial"/>
          <w:sz w:val="24"/>
          <w:szCs w:val="24"/>
        </w:rPr>
      </w:pPr>
      <w:r w:rsidRPr="00CB3E22">
        <w:rPr>
          <w:rFonts w:ascii="Arial" w:hAnsi="Arial" w:cs="Arial"/>
          <w:sz w:val="24"/>
          <w:szCs w:val="24"/>
        </w:rPr>
        <w:t>Por su parte, la iniciativa 275 de 2020</w:t>
      </w:r>
      <w:r w:rsidR="0054622F">
        <w:rPr>
          <w:rFonts w:ascii="Arial" w:hAnsi="Arial" w:cs="Arial"/>
          <w:sz w:val="24"/>
          <w:szCs w:val="24"/>
        </w:rPr>
        <w:t xml:space="preserve"> - Cámara</w:t>
      </w:r>
      <w:r w:rsidRPr="00CB3E22">
        <w:rPr>
          <w:rFonts w:ascii="Arial" w:hAnsi="Arial" w:cs="Arial"/>
          <w:sz w:val="24"/>
          <w:szCs w:val="24"/>
        </w:rPr>
        <w:t xml:space="preserve"> consta de ocho (8) artículos incluyendo su vigencia, y pretende ser un instrumento para que las autoridades, acatando los mandatos constitucionales, otorguen y garanticen a las comunidades </w:t>
      </w:r>
      <w:r w:rsidRPr="00CB3E22">
        <w:rPr>
          <w:rFonts w:ascii="Arial" w:hAnsi="Arial" w:cs="Arial"/>
          <w:sz w:val="24"/>
          <w:szCs w:val="24"/>
        </w:rPr>
        <w:lastRenderedPageBreak/>
        <w:t>negras, afrocolombianas, raizales y palenqueras la debida participación en todos los niveles de las ramas y demás órganos del poder público, en el siguiente sentido:</w:t>
      </w:r>
    </w:p>
    <w:p w14:paraId="12229CF0" w14:textId="77777777" w:rsidR="00CB3E22" w:rsidRPr="00CB3E22" w:rsidRDefault="00CB3E22" w:rsidP="00CB3E22">
      <w:pPr>
        <w:spacing w:after="0" w:line="240" w:lineRule="auto"/>
        <w:jc w:val="both"/>
        <w:rPr>
          <w:rFonts w:ascii="Arial" w:hAnsi="Arial" w:cs="Arial"/>
          <w:sz w:val="24"/>
          <w:szCs w:val="24"/>
        </w:rPr>
      </w:pPr>
    </w:p>
    <w:p w14:paraId="6EBE4EB4" w14:textId="77777777" w:rsidR="00645CF8" w:rsidRPr="00CB3E22" w:rsidRDefault="00645CF8" w:rsidP="00CB3E22">
      <w:pPr>
        <w:pStyle w:val="Prrafodelista"/>
        <w:numPr>
          <w:ilvl w:val="0"/>
          <w:numId w:val="18"/>
        </w:numPr>
        <w:spacing w:after="0" w:line="240" w:lineRule="auto"/>
        <w:jc w:val="both"/>
        <w:rPr>
          <w:rFonts w:ascii="Arial" w:hAnsi="Arial" w:cs="Arial"/>
          <w:sz w:val="24"/>
          <w:szCs w:val="24"/>
        </w:rPr>
      </w:pPr>
      <w:r w:rsidRPr="00CB3E22">
        <w:rPr>
          <w:rFonts w:ascii="Arial" w:hAnsi="Arial" w:cs="Arial"/>
          <w:sz w:val="24"/>
          <w:szCs w:val="24"/>
        </w:rPr>
        <w:t xml:space="preserve">El 20% de los cargos de máximo nivel decisorio deberán ser desempeñados por personas negras, afrocolombianas, raizales o palenqueras. </w:t>
      </w:r>
    </w:p>
    <w:p w14:paraId="15DE361F" w14:textId="77777777" w:rsidR="00645CF8" w:rsidRPr="00CB3E22" w:rsidRDefault="00645CF8" w:rsidP="00CB3E22">
      <w:pPr>
        <w:pStyle w:val="Prrafodelista"/>
        <w:spacing w:after="0" w:line="240" w:lineRule="auto"/>
        <w:ind w:left="360"/>
        <w:jc w:val="both"/>
        <w:rPr>
          <w:rFonts w:ascii="Arial" w:hAnsi="Arial" w:cs="Arial"/>
          <w:sz w:val="24"/>
          <w:szCs w:val="24"/>
        </w:rPr>
      </w:pPr>
    </w:p>
    <w:p w14:paraId="08CEF7F1" w14:textId="77777777" w:rsidR="00645CF8" w:rsidRPr="00CB3E22" w:rsidRDefault="00645CF8" w:rsidP="00CB3E22">
      <w:pPr>
        <w:pStyle w:val="Prrafodelista"/>
        <w:numPr>
          <w:ilvl w:val="0"/>
          <w:numId w:val="18"/>
        </w:numPr>
        <w:spacing w:after="0" w:line="240" w:lineRule="auto"/>
        <w:jc w:val="both"/>
        <w:rPr>
          <w:rFonts w:ascii="Arial" w:hAnsi="Arial" w:cs="Arial"/>
          <w:sz w:val="24"/>
          <w:szCs w:val="24"/>
        </w:rPr>
      </w:pPr>
      <w:r w:rsidRPr="00CB3E22">
        <w:rPr>
          <w:rFonts w:ascii="Arial" w:hAnsi="Arial" w:cs="Arial"/>
          <w:sz w:val="24"/>
          <w:szCs w:val="24"/>
        </w:rPr>
        <w:t>Para el nombramiento en los cargos que deban proveerse por el sistema de ternas, se deberá incluir en su integración, por lo menos el nombre de una persona negra, afrocolombiana, raizal o palenquera.</w:t>
      </w:r>
    </w:p>
    <w:p w14:paraId="070A8044" w14:textId="77777777" w:rsidR="00645CF8" w:rsidRPr="00CB3E22" w:rsidRDefault="00645CF8" w:rsidP="00CB3E22">
      <w:pPr>
        <w:pStyle w:val="Prrafodelista"/>
        <w:spacing w:after="0" w:line="240" w:lineRule="auto"/>
        <w:rPr>
          <w:rFonts w:ascii="Arial" w:hAnsi="Arial" w:cs="Arial"/>
          <w:sz w:val="24"/>
          <w:szCs w:val="24"/>
        </w:rPr>
      </w:pPr>
    </w:p>
    <w:p w14:paraId="38E76E85" w14:textId="77777777" w:rsidR="00645CF8" w:rsidRPr="00CB3E22" w:rsidRDefault="00645CF8" w:rsidP="00CB3E22">
      <w:pPr>
        <w:pStyle w:val="Prrafodelista"/>
        <w:numPr>
          <w:ilvl w:val="0"/>
          <w:numId w:val="18"/>
        </w:numPr>
        <w:spacing w:after="0" w:line="240" w:lineRule="auto"/>
        <w:jc w:val="both"/>
        <w:rPr>
          <w:rFonts w:ascii="Arial" w:hAnsi="Arial" w:cs="Arial"/>
          <w:sz w:val="24"/>
          <w:szCs w:val="24"/>
        </w:rPr>
      </w:pPr>
      <w:r w:rsidRPr="00CB3E22">
        <w:rPr>
          <w:rFonts w:ascii="Arial" w:hAnsi="Arial" w:cs="Arial"/>
          <w:sz w:val="24"/>
          <w:szCs w:val="24"/>
        </w:rPr>
        <w:t>Para la designación en los cargos que deban proveerse por el sistema de listas, quien las elabore deberá incluir al menos un porcentaje de participación del 20% correspondiente a personas negras, afrocolombianas, raizales o palenqueras.</w:t>
      </w:r>
    </w:p>
    <w:p w14:paraId="2187B88A" w14:textId="77777777" w:rsidR="00645CF8" w:rsidRPr="00CB3E22" w:rsidRDefault="00645CF8" w:rsidP="00CB3E22">
      <w:pPr>
        <w:pStyle w:val="Prrafodelista"/>
        <w:spacing w:after="0" w:line="240" w:lineRule="auto"/>
        <w:ind w:left="360"/>
        <w:jc w:val="both"/>
        <w:rPr>
          <w:rFonts w:ascii="Arial" w:hAnsi="Arial" w:cs="Arial"/>
          <w:sz w:val="24"/>
          <w:szCs w:val="24"/>
        </w:rPr>
      </w:pPr>
    </w:p>
    <w:p w14:paraId="6EBF3FE6" w14:textId="7323696B" w:rsidR="00645CF8" w:rsidRDefault="00645CF8" w:rsidP="00CB3E22">
      <w:pPr>
        <w:spacing w:after="0" w:line="240" w:lineRule="auto"/>
        <w:jc w:val="both"/>
        <w:rPr>
          <w:rFonts w:ascii="Arial" w:hAnsi="Arial" w:cs="Arial"/>
          <w:sz w:val="24"/>
          <w:szCs w:val="24"/>
        </w:rPr>
      </w:pPr>
      <w:r w:rsidRPr="00CB3E22">
        <w:rPr>
          <w:rFonts w:ascii="Arial" w:hAnsi="Arial" w:cs="Arial"/>
          <w:sz w:val="24"/>
          <w:szCs w:val="24"/>
        </w:rPr>
        <w:t>Igualmente, el Proyecto establece el deber del Estado en cabeza de la Dirección de Asuntos para Comunidades Negras, Afrocolombianas, Raizales y Palenqueras del Ministerio de Interior de desarrollar medidas tendientes a promover la participación de las comunidades negras, afrocolombianas, raizales y palenqueras en todas las instancias de decisión de la sociedad civil; asimismo, se establece la responsabilidad de la Procuraduría Delegada para Asuntos Étnicos de vigilar y garantizar su cumplimiento.</w:t>
      </w:r>
    </w:p>
    <w:p w14:paraId="30902B27" w14:textId="77777777" w:rsidR="00CB3E22" w:rsidRPr="00CB3E22" w:rsidRDefault="00CB3E22" w:rsidP="00CB3E22">
      <w:pPr>
        <w:spacing w:after="0" w:line="240" w:lineRule="auto"/>
        <w:jc w:val="both"/>
        <w:rPr>
          <w:rFonts w:ascii="Arial" w:hAnsi="Arial" w:cs="Arial"/>
          <w:sz w:val="24"/>
          <w:szCs w:val="24"/>
        </w:rPr>
      </w:pPr>
    </w:p>
    <w:p w14:paraId="3A035C7B" w14:textId="4F2B4783" w:rsidR="00645CF8" w:rsidRPr="00CB3E22" w:rsidRDefault="0064083E" w:rsidP="00CB3E22">
      <w:pPr>
        <w:pStyle w:val="Prrafodelista"/>
        <w:numPr>
          <w:ilvl w:val="0"/>
          <w:numId w:val="17"/>
        </w:numPr>
        <w:spacing w:after="0" w:line="240" w:lineRule="auto"/>
        <w:jc w:val="both"/>
        <w:rPr>
          <w:rFonts w:ascii="Arial" w:hAnsi="Arial" w:cs="Arial"/>
          <w:b/>
          <w:color w:val="000000"/>
          <w:sz w:val="24"/>
          <w:szCs w:val="24"/>
        </w:rPr>
      </w:pPr>
      <w:r>
        <w:rPr>
          <w:rFonts w:ascii="Arial" w:hAnsi="Arial" w:cs="Arial"/>
          <w:b/>
          <w:color w:val="000000"/>
          <w:sz w:val="24"/>
          <w:szCs w:val="24"/>
        </w:rPr>
        <w:t xml:space="preserve">CONCEPTOS DE LAS ENTIDADES GUBERNAMENTALES. </w:t>
      </w:r>
    </w:p>
    <w:p w14:paraId="2DFFB353" w14:textId="77777777" w:rsidR="00645CF8" w:rsidRPr="0064083E" w:rsidRDefault="00645CF8" w:rsidP="00CB3E22">
      <w:pPr>
        <w:spacing w:after="0" w:line="240" w:lineRule="auto"/>
        <w:ind w:left="360"/>
        <w:jc w:val="both"/>
        <w:rPr>
          <w:rFonts w:ascii="Arial" w:hAnsi="Arial" w:cs="Arial"/>
          <w:bCs/>
          <w:color w:val="000000"/>
          <w:sz w:val="24"/>
          <w:szCs w:val="24"/>
          <w:shd w:val="clear" w:color="auto" w:fill="FFFFFF"/>
        </w:rPr>
      </w:pPr>
    </w:p>
    <w:p w14:paraId="458F4C6C" w14:textId="1CFC9247" w:rsidR="00645CF8" w:rsidRPr="00CB3E22" w:rsidRDefault="00645CF8" w:rsidP="00CB3E22">
      <w:pPr>
        <w:spacing w:after="0" w:line="240" w:lineRule="auto"/>
        <w:jc w:val="both"/>
        <w:rPr>
          <w:rFonts w:ascii="Arial" w:hAnsi="Arial" w:cs="Arial"/>
          <w:bCs/>
          <w:color w:val="000000"/>
          <w:sz w:val="24"/>
          <w:szCs w:val="24"/>
          <w:shd w:val="clear" w:color="auto" w:fill="FFFFFF"/>
        </w:rPr>
      </w:pPr>
      <w:r w:rsidRPr="00CB3E22">
        <w:rPr>
          <w:rFonts w:ascii="Arial" w:hAnsi="Arial" w:cs="Arial"/>
          <w:bCs/>
          <w:color w:val="000000"/>
          <w:sz w:val="24"/>
          <w:szCs w:val="24"/>
          <w:shd w:val="clear" w:color="auto" w:fill="FFFFFF"/>
        </w:rPr>
        <w:t>Respecto al Proyecto de Ley 275 de 2020</w:t>
      </w:r>
      <w:r w:rsidR="0054622F">
        <w:rPr>
          <w:rFonts w:ascii="Arial" w:hAnsi="Arial" w:cs="Arial"/>
          <w:bCs/>
          <w:color w:val="000000"/>
          <w:sz w:val="24"/>
          <w:szCs w:val="24"/>
          <w:shd w:val="clear" w:color="auto" w:fill="FFFFFF"/>
        </w:rPr>
        <w:t xml:space="preserve"> - </w:t>
      </w:r>
      <w:r w:rsidRPr="00CB3E22">
        <w:rPr>
          <w:rFonts w:ascii="Arial" w:hAnsi="Arial" w:cs="Arial"/>
          <w:bCs/>
          <w:color w:val="000000"/>
          <w:sz w:val="24"/>
          <w:szCs w:val="24"/>
          <w:shd w:val="clear" w:color="auto" w:fill="FFFFFF"/>
        </w:rPr>
        <w:t>Cámara, se solicitaron conceptos formales a distintas entidades del orden central y se obtuvo como respuesta una serie de conceptos oficiales acerca de los temas tratados en el articulado, las cuales se resumen a continuación:</w:t>
      </w:r>
    </w:p>
    <w:p w14:paraId="257399D6" w14:textId="77777777" w:rsidR="00645CF8" w:rsidRPr="00CB3E22" w:rsidRDefault="00645CF8" w:rsidP="00CB3E22">
      <w:pPr>
        <w:spacing w:after="0" w:line="240" w:lineRule="auto"/>
        <w:jc w:val="both"/>
        <w:rPr>
          <w:rFonts w:ascii="Arial" w:hAnsi="Arial" w:cs="Arial"/>
          <w:bCs/>
          <w:color w:val="000000"/>
          <w:sz w:val="24"/>
          <w:szCs w:val="24"/>
          <w:shd w:val="clear" w:color="auto" w:fill="FFFFFF"/>
        </w:rPr>
      </w:pPr>
    </w:p>
    <w:p w14:paraId="5EE16EF9" w14:textId="14EB6BE1" w:rsidR="00645CF8" w:rsidRPr="00CB3E22" w:rsidRDefault="0064083E" w:rsidP="00CB3E22">
      <w:pPr>
        <w:spacing w:after="0" w:line="240" w:lineRule="auto"/>
        <w:jc w:val="both"/>
        <w:rPr>
          <w:rFonts w:ascii="Arial" w:hAnsi="Arial" w:cs="Arial"/>
          <w:b/>
          <w:bCs/>
          <w:color w:val="000000"/>
          <w:sz w:val="24"/>
          <w:szCs w:val="24"/>
          <w:shd w:val="clear" w:color="auto" w:fill="FFFFFF"/>
        </w:rPr>
      </w:pPr>
      <w:r w:rsidRPr="00CB3E22">
        <w:rPr>
          <w:rFonts w:ascii="Arial" w:hAnsi="Arial" w:cs="Arial"/>
          <w:b/>
          <w:bCs/>
          <w:color w:val="000000"/>
          <w:sz w:val="24"/>
          <w:szCs w:val="24"/>
          <w:shd w:val="clear" w:color="auto" w:fill="FFFFFF"/>
        </w:rPr>
        <w:t xml:space="preserve">Concepto Ministerio De Hacienda </w:t>
      </w:r>
      <w:r>
        <w:rPr>
          <w:rFonts w:ascii="Arial" w:hAnsi="Arial" w:cs="Arial"/>
          <w:b/>
          <w:bCs/>
          <w:color w:val="000000"/>
          <w:sz w:val="24"/>
          <w:szCs w:val="24"/>
          <w:shd w:val="clear" w:color="auto" w:fill="FFFFFF"/>
        </w:rPr>
        <w:t>y</w:t>
      </w:r>
      <w:r w:rsidRPr="00CB3E22">
        <w:rPr>
          <w:rFonts w:ascii="Arial" w:hAnsi="Arial" w:cs="Arial"/>
          <w:b/>
          <w:bCs/>
          <w:color w:val="000000"/>
          <w:sz w:val="24"/>
          <w:szCs w:val="24"/>
          <w:shd w:val="clear" w:color="auto" w:fill="FFFFFF"/>
        </w:rPr>
        <w:t xml:space="preserve"> Crédito Público</w:t>
      </w:r>
    </w:p>
    <w:p w14:paraId="096B2432" w14:textId="77777777" w:rsidR="00645CF8" w:rsidRPr="00CB3E22" w:rsidRDefault="00645CF8" w:rsidP="00CB3E22">
      <w:pPr>
        <w:spacing w:after="0" w:line="240" w:lineRule="auto"/>
        <w:jc w:val="both"/>
        <w:rPr>
          <w:rFonts w:ascii="Arial" w:hAnsi="Arial" w:cs="Arial"/>
          <w:bCs/>
          <w:color w:val="000000"/>
          <w:sz w:val="24"/>
          <w:szCs w:val="24"/>
          <w:shd w:val="clear" w:color="auto" w:fill="FFFFFF"/>
        </w:rPr>
      </w:pPr>
    </w:p>
    <w:p w14:paraId="6E584E8E" w14:textId="77777777" w:rsidR="00645CF8" w:rsidRPr="00CB3E22" w:rsidRDefault="00645CF8" w:rsidP="00CB3E22">
      <w:pPr>
        <w:spacing w:after="0" w:line="240" w:lineRule="auto"/>
        <w:jc w:val="both"/>
        <w:rPr>
          <w:rFonts w:ascii="Arial" w:hAnsi="Arial" w:cs="Arial"/>
          <w:bCs/>
          <w:color w:val="000000"/>
          <w:sz w:val="24"/>
          <w:szCs w:val="24"/>
          <w:shd w:val="clear" w:color="auto" w:fill="FFFFFF"/>
        </w:rPr>
      </w:pPr>
      <w:r w:rsidRPr="00CB3E22">
        <w:rPr>
          <w:rFonts w:ascii="Arial" w:hAnsi="Arial" w:cs="Arial"/>
          <w:bCs/>
          <w:color w:val="000000"/>
          <w:sz w:val="24"/>
          <w:szCs w:val="24"/>
          <w:shd w:val="clear" w:color="auto" w:fill="FFFFFF"/>
        </w:rPr>
        <w:t>Esta Cartera manifiesta no tener objeciones de tipo fiscal. No obstante, y de conformidad con el artículo 7º de la Ley 819 de 2003, el Ministerio de Hacienda y Crédito Público estará al tanto del trámite legislativo del presente proyecto y, en caso de ser necesario, hará uso de la facultad del artículo referenciado para poner de presente las observaciones de carácter fiscal que se requieran dentro del trámite legislativo.</w:t>
      </w:r>
    </w:p>
    <w:p w14:paraId="4CCA86DC" w14:textId="77777777" w:rsidR="00645CF8" w:rsidRPr="00CB3E22" w:rsidRDefault="00645CF8" w:rsidP="00CB3E22">
      <w:pPr>
        <w:spacing w:after="0" w:line="240" w:lineRule="auto"/>
        <w:jc w:val="both"/>
        <w:rPr>
          <w:rFonts w:ascii="Arial" w:hAnsi="Arial" w:cs="Arial"/>
          <w:b/>
          <w:bCs/>
          <w:color w:val="000000"/>
          <w:sz w:val="24"/>
          <w:szCs w:val="24"/>
          <w:shd w:val="clear" w:color="auto" w:fill="FFFFFF"/>
        </w:rPr>
      </w:pPr>
    </w:p>
    <w:p w14:paraId="10A487B5" w14:textId="6D022871" w:rsidR="00645CF8" w:rsidRPr="00CB3E22" w:rsidRDefault="0064083E" w:rsidP="00CB3E22">
      <w:pPr>
        <w:spacing w:after="0" w:line="240" w:lineRule="auto"/>
        <w:jc w:val="both"/>
        <w:rPr>
          <w:rFonts w:ascii="Arial" w:hAnsi="Arial" w:cs="Arial"/>
          <w:b/>
          <w:bCs/>
          <w:color w:val="000000"/>
          <w:sz w:val="24"/>
          <w:szCs w:val="24"/>
          <w:shd w:val="clear" w:color="auto" w:fill="FFFFFF"/>
        </w:rPr>
      </w:pPr>
      <w:r w:rsidRPr="00CB3E22">
        <w:rPr>
          <w:rFonts w:ascii="Arial" w:hAnsi="Arial" w:cs="Arial"/>
          <w:b/>
          <w:bCs/>
          <w:color w:val="000000"/>
          <w:sz w:val="24"/>
          <w:szCs w:val="24"/>
          <w:shd w:val="clear" w:color="auto" w:fill="FFFFFF"/>
        </w:rPr>
        <w:t xml:space="preserve">Concepto Ministerio </w:t>
      </w:r>
      <w:r>
        <w:rPr>
          <w:rFonts w:ascii="Arial" w:hAnsi="Arial" w:cs="Arial"/>
          <w:b/>
          <w:bCs/>
          <w:color w:val="000000"/>
          <w:sz w:val="24"/>
          <w:szCs w:val="24"/>
          <w:shd w:val="clear" w:color="auto" w:fill="FFFFFF"/>
        </w:rPr>
        <w:t>d</w:t>
      </w:r>
      <w:r w:rsidRPr="00CB3E22">
        <w:rPr>
          <w:rFonts w:ascii="Arial" w:hAnsi="Arial" w:cs="Arial"/>
          <w:b/>
          <w:bCs/>
          <w:color w:val="000000"/>
          <w:sz w:val="24"/>
          <w:szCs w:val="24"/>
          <w:shd w:val="clear" w:color="auto" w:fill="FFFFFF"/>
        </w:rPr>
        <w:t xml:space="preserve">el Trabajo </w:t>
      </w:r>
    </w:p>
    <w:p w14:paraId="12F6DFCE" w14:textId="77777777" w:rsidR="00645CF8" w:rsidRPr="00CB3E22" w:rsidRDefault="00645CF8" w:rsidP="00CB3E22">
      <w:pPr>
        <w:spacing w:after="0" w:line="240" w:lineRule="auto"/>
        <w:jc w:val="both"/>
        <w:rPr>
          <w:rFonts w:ascii="Arial" w:hAnsi="Arial" w:cs="Arial"/>
          <w:bCs/>
          <w:color w:val="000000"/>
          <w:sz w:val="24"/>
          <w:szCs w:val="24"/>
          <w:shd w:val="clear" w:color="auto" w:fill="FFFFFF"/>
        </w:rPr>
      </w:pPr>
    </w:p>
    <w:p w14:paraId="23F4AC64" w14:textId="77777777" w:rsidR="00645CF8" w:rsidRPr="00CB3E22" w:rsidRDefault="00645CF8" w:rsidP="00CB3E22">
      <w:pPr>
        <w:spacing w:after="0" w:line="240" w:lineRule="auto"/>
        <w:jc w:val="both"/>
        <w:rPr>
          <w:rFonts w:ascii="Arial" w:hAnsi="Arial" w:cs="Arial"/>
          <w:bCs/>
          <w:color w:val="000000"/>
          <w:sz w:val="24"/>
          <w:szCs w:val="24"/>
          <w:shd w:val="clear" w:color="auto" w:fill="FFFFFF"/>
        </w:rPr>
      </w:pPr>
      <w:r w:rsidRPr="00CB3E22">
        <w:rPr>
          <w:rFonts w:ascii="Arial" w:hAnsi="Arial" w:cs="Arial"/>
          <w:bCs/>
          <w:color w:val="000000"/>
          <w:sz w:val="24"/>
          <w:szCs w:val="24"/>
          <w:shd w:val="clear" w:color="auto" w:fill="FFFFFF"/>
        </w:rPr>
        <w:t xml:space="preserve">La cartera del Ministerio de Trabajo, a través del Viceministerio de relaciones laborales e inspección indica que: </w:t>
      </w:r>
    </w:p>
    <w:p w14:paraId="7C8647E6" w14:textId="77777777" w:rsidR="00645CF8" w:rsidRPr="00CB3E22" w:rsidRDefault="00645CF8" w:rsidP="00CB3E22">
      <w:pPr>
        <w:spacing w:after="0" w:line="240" w:lineRule="auto"/>
        <w:jc w:val="both"/>
        <w:rPr>
          <w:rFonts w:ascii="Arial" w:hAnsi="Arial" w:cs="Arial"/>
          <w:bCs/>
          <w:color w:val="000000"/>
          <w:sz w:val="24"/>
          <w:szCs w:val="24"/>
          <w:shd w:val="clear" w:color="auto" w:fill="FFFFFF"/>
        </w:rPr>
      </w:pPr>
    </w:p>
    <w:p w14:paraId="46813F03" w14:textId="77777777" w:rsidR="00645CF8" w:rsidRPr="00CB3E22" w:rsidRDefault="00645CF8" w:rsidP="00CB3E22">
      <w:pPr>
        <w:pStyle w:val="Prrafodelista"/>
        <w:numPr>
          <w:ilvl w:val="0"/>
          <w:numId w:val="20"/>
        </w:numPr>
        <w:spacing w:after="0" w:line="240" w:lineRule="auto"/>
        <w:jc w:val="both"/>
        <w:rPr>
          <w:rFonts w:ascii="Arial" w:hAnsi="Arial" w:cs="Arial"/>
          <w:bCs/>
          <w:color w:val="000000"/>
          <w:sz w:val="24"/>
          <w:szCs w:val="24"/>
          <w:shd w:val="clear" w:color="auto" w:fill="FFFFFF"/>
        </w:rPr>
      </w:pPr>
      <w:r w:rsidRPr="00CB3E22">
        <w:rPr>
          <w:rFonts w:ascii="Arial" w:hAnsi="Arial" w:cs="Arial"/>
          <w:bCs/>
          <w:color w:val="000000"/>
          <w:sz w:val="24"/>
          <w:szCs w:val="24"/>
          <w:shd w:val="clear" w:color="auto" w:fill="FFFFFF"/>
        </w:rPr>
        <w:t>Se observa que existe correspondencia entre el proyecto de ley y la Carta Política de 1991, ya que el mismo se encamina a garantizar a la población NARP el acceso y desempeño de cargos públicos, es decir la participación en la administración pública de manera real y efectiva.</w:t>
      </w:r>
    </w:p>
    <w:p w14:paraId="675B24B0" w14:textId="77777777" w:rsidR="00645CF8" w:rsidRPr="00CB3E22" w:rsidRDefault="00645CF8" w:rsidP="00CB3E22">
      <w:pPr>
        <w:pStyle w:val="Prrafodelista"/>
        <w:spacing w:after="0" w:line="240" w:lineRule="auto"/>
        <w:jc w:val="both"/>
        <w:rPr>
          <w:rFonts w:ascii="Arial" w:hAnsi="Arial" w:cs="Arial"/>
          <w:bCs/>
          <w:color w:val="000000"/>
          <w:sz w:val="24"/>
          <w:szCs w:val="24"/>
          <w:shd w:val="clear" w:color="auto" w:fill="FFFFFF"/>
        </w:rPr>
      </w:pPr>
    </w:p>
    <w:p w14:paraId="2E9B6288" w14:textId="0C5F34F5" w:rsidR="00645CF8" w:rsidRPr="00CB3E22" w:rsidRDefault="00645CF8" w:rsidP="00CB3E22">
      <w:pPr>
        <w:pStyle w:val="Prrafodelista"/>
        <w:numPr>
          <w:ilvl w:val="0"/>
          <w:numId w:val="20"/>
        </w:numPr>
        <w:spacing w:after="0" w:line="240" w:lineRule="auto"/>
        <w:jc w:val="both"/>
        <w:rPr>
          <w:rFonts w:ascii="Arial" w:hAnsi="Arial" w:cs="Arial"/>
          <w:bCs/>
          <w:color w:val="000000"/>
          <w:sz w:val="24"/>
          <w:szCs w:val="24"/>
          <w:shd w:val="clear" w:color="auto" w:fill="FFFFFF"/>
        </w:rPr>
      </w:pPr>
      <w:r w:rsidRPr="00CB3E22">
        <w:rPr>
          <w:rFonts w:ascii="Arial" w:hAnsi="Arial" w:cs="Arial"/>
          <w:bCs/>
          <w:color w:val="000000"/>
          <w:sz w:val="24"/>
          <w:szCs w:val="24"/>
          <w:shd w:val="clear" w:color="auto" w:fill="FFFFFF"/>
        </w:rPr>
        <w:t>Analizado todo el cuerpo del articulado del proyecto de Ley 275 de 2020</w:t>
      </w:r>
      <w:r w:rsidR="0054622F">
        <w:rPr>
          <w:rFonts w:ascii="Arial" w:hAnsi="Arial" w:cs="Arial"/>
          <w:bCs/>
          <w:color w:val="000000"/>
          <w:sz w:val="24"/>
          <w:szCs w:val="24"/>
          <w:shd w:val="clear" w:color="auto" w:fill="FFFFFF"/>
        </w:rPr>
        <w:t xml:space="preserve"> - </w:t>
      </w:r>
      <w:r w:rsidRPr="00CB3E22">
        <w:rPr>
          <w:rFonts w:ascii="Arial" w:hAnsi="Arial" w:cs="Arial"/>
          <w:bCs/>
          <w:color w:val="000000"/>
          <w:sz w:val="24"/>
          <w:szCs w:val="24"/>
          <w:shd w:val="clear" w:color="auto" w:fill="FFFFFF"/>
        </w:rPr>
        <w:t>Cámara, presentado para concepto técnico del Viceministerio de relaciones laborales, se puede evidenciar que dicho proyecto es ajustado en la medida que desarrolla los preceptos constitucionales de Igualdad y no discriminación y promueve las responsabilidades y deberes del Estado de reconocer y proteger la diversidad étnica y cultural de la Nación.</w:t>
      </w:r>
    </w:p>
    <w:p w14:paraId="1A1FD925" w14:textId="77777777" w:rsidR="00645CF8" w:rsidRPr="00CB3E22" w:rsidRDefault="00645CF8" w:rsidP="00CB3E22">
      <w:pPr>
        <w:pStyle w:val="Prrafodelista"/>
        <w:spacing w:after="0" w:line="240" w:lineRule="auto"/>
        <w:rPr>
          <w:rFonts w:ascii="Arial" w:hAnsi="Arial" w:cs="Arial"/>
          <w:bCs/>
          <w:color w:val="000000"/>
          <w:sz w:val="24"/>
          <w:szCs w:val="24"/>
          <w:shd w:val="clear" w:color="auto" w:fill="FFFFFF"/>
        </w:rPr>
      </w:pPr>
    </w:p>
    <w:p w14:paraId="149100A8" w14:textId="594B3BE5" w:rsidR="00645CF8" w:rsidRPr="00CB3E22" w:rsidRDefault="00645CF8" w:rsidP="000559F2">
      <w:pPr>
        <w:pStyle w:val="Prrafodelista"/>
        <w:numPr>
          <w:ilvl w:val="0"/>
          <w:numId w:val="20"/>
        </w:numPr>
        <w:spacing w:after="0" w:line="240" w:lineRule="auto"/>
        <w:jc w:val="both"/>
        <w:rPr>
          <w:rFonts w:ascii="Arial" w:hAnsi="Arial" w:cs="Arial"/>
          <w:bCs/>
          <w:color w:val="000000"/>
          <w:sz w:val="24"/>
          <w:szCs w:val="24"/>
          <w:shd w:val="clear" w:color="auto" w:fill="FFFFFF"/>
        </w:rPr>
      </w:pPr>
      <w:r w:rsidRPr="00CB3E22">
        <w:rPr>
          <w:rFonts w:ascii="Arial" w:hAnsi="Arial" w:cs="Arial"/>
          <w:bCs/>
          <w:color w:val="000000"/>
          <w:sz w:val="24"/>
          <w:szCs w:val="24"/>
          <w:shd w:val="clear" w:color="auto" w:fill="FFFFFF"/>
          <w:lang w:val="es-CO"/>
        </w:rPr>
        <w:t>“</w:t>
      </w:r>
      <w:r w:rsidRPr="00CB3E22">
        <w:rPr>
          <w:rFonts w:ascii="Arial" w:hAnsi="Arial" w:cs="Arial"/>
          <w:bCs/>
          <w:i/>
          <w:iCs/>
          <w:color w:val="000000"/>
          <w:sz w:val="24"/>
          <w:szCs w:val="24"/>
          <w:shd w:val="clear" w:color="auto" w:fill="FFFFFF"/>
          <w:lang w:val="es-CO"/>
        </w:rPr>
        <w:t>Atendiendo a las explicaciones organizadas acorde a la estructura del Proyecto de Ley y a los sustentos jurídicos esbozados, el Viceministerio de Relaciones Laborales e Inspección se permite emitir concepto de conveniencia soportado en el desarrollo del presente document</w:t>
      </w:r>
      <w:r w:rsidR="00CB3E22">
        <w:rPr>
          <w:rFonts w:ascii="Arial" w:hAnsi="Arial" w:cs="Arial"/>
          <w:bCs/>
          <w:i/>
          <w:iCs/>
          <w:color w:val="000000"/>
          <w:sz w:val="24"/>
          <w:szCs w:val="24"/>
          <w:shd w:val="clear" w:color="auto" w:fill="FFFFFF"/>
          <w:lang w:val="es-CO"/>
        </w:rPr>
        <w:t>o.</w:t>
      </w:r>
    </w:p>
    <w:p w14:paraId="2652C0AB" w14:textId="77777777" w:rsidR="00CB3E22" w:rsidRPr="00CB3E22" w:rsidRDefault="00CB3E22" w:rsidP="0064083E">
      <w:pPr>
        <w:pStyle w:val="Prrafodelista"/>
        <w:spacing w:after="0" w:line="240" w:lineRule="auto"/>
        <w:rPr>
          <w:rFonts w:ascii="Arial" w:hAnsi="Arial" w:cs="Arial"/>
          <w:bCs/>
          <w:color w:val="000000"/>
          <w:sz w:val="24"/>
          <w:szCs w:val="24"/>
          <w:shd w:val="clear" w:color="auto" w:fill="FFFFFF"/>
        </w:rPr>
      </w:pPr>
    </w:p>
    <w:p w14:paraId="19D2E861" w14:textId="1DD0AC84" w:rsidR="00645CF8" w:rsidRPr="00CB3E22" w:rsidRDefault="00645CF8" w:rsidP="0064083E">
      <w:pPr>
        <w:spacing w:after="0" w:line="240" w:lineRule="auto"/>
        <w:jc w:val="both"/>
        <w:rPr>
          <w:rFonts w:ascii="Arial" w:hAnsi="Arial" w:cs="Arial"/>
          <w:b/>
          <w:bCs/>
          <w:color w:val="000000"/>
          <w:sz w:val="24"/>
          <w:szCs w:val="24"/>
          <w:shd w:val="clear" w:color="auto" w:fill="FFFFFF"/>
        </w:rPr>
      </w:pPr>
      <w:r w:rsidRPr="00CB3E22">
        <w:rPr>
          <w:rFonts w:ascii="Arial" w:hAnsi="Arial" w:cs="Arial"/>
          <w:b/>
          <w:bCs/>
          <w:color w:val="000000"/>
          <w:sz w:val="24"/>
          <w:szCs w:val="24"/>
          <w:shd w:val="clear" w:color="auto" w:fill="FFFFFF"/>
        </w:rPr>
        <w:t>C</w:t>
      </w:r>
      <w:r w:rsidR="0064083E" w:rsidRPr="00CB3E22">
        <w:rPr>
          <w:rFonts w:ascii="Arial" w:hAnsi="Arial" w:cs="Arial"/>
          <w:b/>
          <w:bCs/>
          <w:color w:val="000000"/>
          <w:sz w:val="24"/>
          <w:szCs w:val="24"/>
          <w:shd w:val="clear" w:color="auto" w:fill="FFFFFF"/>
        </w:rPr>
        <w:t xml:space="preserve">oncepto </w:t>
      </w:r>
      <w:r w:rsidR="0064083E">
        <w:rPr>
          <w:rFonts w:ascii="Arial" w:hAnsi="Arial" w:cs="Arial"/>
          <w:b/>
          <w:bCs/>
          <w:color w:val="000000"/>
          <w:sz w:val="24"/>
          <w:szCs w:val="24"/>
          <w:shd w:val="clear" w:color="auto" w:fill="FFFFFF"/>
        </w:rPr>
        <w:t xml:space="preserve">DANE: </w:t>
      </w:r>
    </w:p>
    <w:p w14:paraId="02A37D24" w14:textId="77777777" w:rsidR="00CB3E22" w:rsidRDefault="00CB3E22" w:rsidP="00CB3E22">
      <w:pPr>
        <w:spacing w:after="0" w:line="240" w:lineRule="auto"/>
        <w:jc w:val="both"/>
        <w:rPr>
          <w:rFonts w:ascii="Arial" w:hAnsi="Arial" w:cs="Arial"/>
          <w:bCs/>
          <w:color w:val="000000"/>
          <w:sz w:val="24"/>
          <w:szCs w:val="24"/>
          <w:shd w:val="clear" w:color="auto" w:fill="FFFFFF"/>
        </w:rPr>
      </w:pPr>
    </w:p>
    <w:p w14:paraId="4B297F52" w14:textId="3BBAA6F3" w:rsidR="00645CF8" w:rsidRPr="00CB3E22" w:rsidRDefault="00645CF8" w:rsidP="00CB3E22">
      <w:pPr>
        <w:spacing w:after="0" w:line="240" w:lineRule="auto"/>
        <w:jc w:val="both"/>
        <w:rPr>
          <w:rFonts w:ascii="Arial" w:hAnsi="Arial" w:cs="Arial"/>
          <w:bCs/>
          <w:color w:val="000000"/>
          <w:sz w:val="24"/>
          <w:szCs w:val="24"/>
          <w:shd w:val="clear" w:color="auto" w:fill="FFFFFF"/>
        </w:rPr>
      </w:pPr>
      <w:r w:rsidRPr="00CB3E22">
        <w:rPr>
          <w:rFonts w:ascii="Arial" w:hAnsi="Arial" w:cs="Arial"/>
          <w:bCs/>
          <w:color w:val="000000"/>
          <w:sz w:val="24"/>
          <w:szCs w:val="24"/>
          <w:shd w:val="clear" w:color="auto" w:fill="FFFFFF"/>
        </w:rPr>
        <w:t>El Departamento Administrativo Nacional de Estadística – DANE señala que el proyecto de Ley propone una medida de acción afirmativa orientada a la superación de una situación de discriminación histórica en contra de la población negra, afrocolombiana, raizal y palenqueras del país; el DANE considera fundamental la discusión de este tipo de acciones.</w:t>
      </w:r>
    </w:p>
    <w:p w14:paraId="12063B78" w14:textId="77777777" w:rsidR="00645CF8" w:rsidRPr="00CB3E22" w:rsidRDefault="00645CF8" w:rsidP="00CB3E22">
      <w:pPr>
        <w:spacing w:after="0" w:line="240" w:lineRule="auto"/>
        <w:jc w:val="both"/>
        <w:rPr>
          <w:rFonts w:ascii="Arial" w:hAnsi="Arial" w:cs="Arial"/>
          <w:bCs/>
          <w:color w:val="000000"/>
          <w:sz w:val="24"/>
          <w:szCs w:val="24"/>
          <w:shd w:val="clear" w:color="auto" w:fill="FFFFFF"/>
        </w:rPr>
      </w:pPr>
    </w:p>
    <w:p w14:paraId="1424136F" w14:textId="77777777" w:rsidR="00645CF8" w:rsidRPr="00CB3E22" w:rsidRDefault="00645CF8" w:rsidP="00CB3E22">
      <w:pPr>
        <w:pStyle w:val="Prrafodelista"/>
        <w:numPr>
          <w:ilvl w:val="0"/>
          <w:numId w:val="17"/>
        </w:numPr>
        <w:spacing w:after="0" w:line="240" w:lineRule="auto"/>
        <w:jc w:val="both"/>
        <w:rPr>
          <w:rFonts w:ascii="Arial" w:hAnsi="Arial" w:cs="Arial"/>
          <w:b/>
          <w:bCs/>
          <w:color w:val="000000"/>
          <w:sz w:val="24"/>
          <w:szCs w:val="24"/>
          <w:shd w:val="clear" w:color="auto" w:fill="FFFFFF"/>
        </w:rPr>
      </w:pPr>
      <w:r w:rsidRPr="00CB3E22">
        <w:rPr>
          <w:rFonts w:ascii="Arial" w:hAnsi="Arial" w:cs="Arial"/>
          <w:b/>
          <w:bCs/>
          <w:color w:val="000000"/>
          <w:sz w:val="24"/>
          <w:szCs w:val="24"/>
          <w:shd w:val="clear" w:color="auto" w:fill="FFFFFF"/>
        </w:rPr>
        <w:t>MARCO NORMATIVO</w:t>
      </w:r>
    </w:p>
    <w:p w14:paraId="470A3C93" w14:textId="77777777" w:rsidR="00645CF8" w:rsidRPr="00CB3E22" w:rsidRDefault="00645CF8" w:rsidP="00CB3E22">
      <w:pPr>
        <w:spacing w:after="0" w:line="240" w:lineRule="auto"/>
        <w:jc w:val="both"/>
        <w:rPr>
          <w:rFonts w:ascii="Arial" w:hAnsi="Arial" w:cs="Arial"/>
          <w:bCs/>
          <w:color w:val="000000"/>
          <w:sz w:val="24"/>
          <w:szCs w:val="24"/>
          <w:shd w:val="clear" w:color="auto" w:fill="FFFFFF"/>
        </w:rPr>
      </w:pPr>
    </w:p>
    <w:p w14:paraId="6EC2B688" w14:textId="77777777" w:rsidR="00645CF8" w:rsidRPr="00CB3E22" w:rsidRDefault="00645CF8" w:rsidP="00CB3E22">
      <w:pPr>
        <w:pStyle w:val="Prrafodelista"/>
        <w:numPr>
          <w:ilvl w:val="0"/>
          <w:numId w:val="23"/>
        </w:numPr>
        <w:spacing w:after="0" w:line="240" w:lineRule="auto"/>
        <w:jc w:val="both"/>
        <w:rPr>
          <w:rFonts w:ascii="Arial" w:hAnsi="Arial" w:cs="Arial"/>
          <w:b/>
          <w:sz w:val="24"/>
          <w:szCs w:val="24"/>
          <w:shd w:val="clear" w:color="auto" w:fill="FFFFFF"/>
        </w:rPr>
      </w:pPr>
      <w:r w:rsidRPr="00CB3E22">
        <w:rPr>
          <w:rFonts w:ascii="Arial" w:hAnsi="Arial" w:cs="Arial"/>
          <w:b/>
          <w:sz w:val="24"/>
          <w:szCs w:val="24"/>
          <w:shd w:val="clear" w:color="auto" w:fill="FFFFFF"/>
        </w:rPr>
        <w:t>Constitución Política de Colombia</w:t>
      </w:r>
    </w:p>
    <w:p w14:paraId="3EE16529" w14:textId="77777777" w:rsidR="00645CF8" w:rsidRPr="00CB3E22" w:rsidRDefault="00645CF8" w:rsidP="00CB3E22">
      <w:pPr>
        <w:spacing w:after="0" w:line="240" w:lineRule="auto"/>
        <w:jc w:val="both"/>
        <w:rPr>
          <w:rFonts w:ascii="Arial" w:hAnsi="Arial" w:cs="Arial"/>
          <w:sz w:val="24"/>
          <w:szCs w:val="24"/>
          <w:shd w:val="clear" w:color="auto" w:fill="FFFFFF"/>
        </w:rPr>
      </w:pPr>
    </w:p>
    <w:p w14:paraId="67F2A325" w14:textId="77777777" w:rsidR="00645CF8" w:rsidRPr="00CB3E22" w:rsidRDefault="00645CF8" w:rsidP="00CB3E22">
      <w:pPr>
        <w:spacing w:after="0" w:line="240" w:lineRule="auto"/>
        <w:jc w:val="both"/>
        <w:rPr>
          <w:rFonts w:ascii="Arial" w:hAnsi="Arial" w:cs="Arial"/>
          <w:sz w:val="24"/>
          <w:szCs w:val="24"/>
          <w:shd w:val="clear" w:color="auto" w:fill="FFFFFF"/>
        </w:rPr>
      </w:pPr>
      <w:r w:rsidRPr="00CB3E22">
        <w:rPr>
          <w:rFonts w:ascii="Arial" w:hAnsi="Arial" w:cs="Arial"/>
          <w:sz w:val="24"/>
          <w:szCs w:val="24"/>
          <w:shd w:val="clear" w:color="auto" w:fill="FFFFFF"/>
        </w:rPr>
        <w:t>Los textos de los Proyectos han sido redactados bajo lo preceptuado por la Carta Política colombiana en los siguientes artículos, los cuales disponen:</w:t>
      </w:r>
    </w:p>
    <w:p w14:paraId="6269A6B2" w14:textId="77777777" w:rsidR="00645CF8" w:rsidRPr="00CB3E22" w:rsidRDefault="00645CF8" w:rsidP="00CB3E22">
      <w:pPr>
        <w:spacing w:after="0" w:line="240" w:lineRule="auto"/>
        <w:jc w:val="both"/>
        <w:rPr>
          <w:rFonts w:ascii="Arial" w:hAnsi="Arial" w:cs="Arial"/>
          <w:sz w:val="24"/>
          <w:szCs w:val="24"/>
          <w:shd w:val="clear" w:color="auto" w:fill="FFFFFF"/>
        </w:rPr>
      </w:pPr>
    </w:p>
    <w:p w14:paraId="0A2CD5DB" w14:textId="77777777" w:rsidR="00645CF8" w:rsidRPr="00CB3E22" w:rsidRDefault="00645CF8" w:rsidP="00CB3E22">
      <w:pPr>
        <w:spacing w:after="0" w:line="240" w:lineRule="auto"/>
        <w:jc w:val="both"/>
        <w:rPr>
          <w:rFonts w:ascii="Arial" w:hAnsi="Arial" w:cs="Arial"/>
          <w:bCs/>
          <w:color w:val="000000"/>
          <w:sz w:val="24"/>
          <w:szCs w:val="24"/>
          <w:shd w:val="clear" w:color="auto" w:fill="FFFFFF"/>
        </w:rPr>
      </w:pPr>
      <w:r w:rsidRPr="00CB3E22">
        <w:rPr>
          <w:rFonts w:ascii="Arial" w:hAnsi="Arial" w:cs="Arial"/>
          <w:b/>
          <w:bCs/>
          <w:color w:val="000000"/>
          <w:sz w:val="24"/>
          <w:szCs w:val="24"/>
          <w:shd w:val="clear" w:color="auto" w:fill="FFFFFF"/>
        </w:rPr>
        <w:t xml:space="preserve">Artículo 7. </w:t>
      </w:r>
      <w:r w:rsidRPr="00CB3E22">
        <w:rPr>
          <w:rFonts w:ascii="Arial" w:hAnsi="Arial" w:cs="Arial"/>
          <w:bCs/>
          <w:color w:val="000000"/>
          <w:sz w:val="24"/>
          <w:szCs w:val="24"/>
          <w:shd w:val="clear" w:color="auto" w:fill="FFFFFF"/>
        </w:rPr>
        <w:t>El Estado reconoce y protege la diversidad étnica y cultural de la Nación colombiana</w:t>
      </w:r>
      <w:r w:rsidRPr="00CB3E22">
        <w:rPr>
          <w:rStyle w:val="Refdenotaalpie"/>
          <w:rFonts w:ascii="Arial" w:hAnsi="Arial" w:cs="Arial"/>
          <w:bCs/>
          <w:color w:val="000000"/>
          <w:sz w:val="24"/>
          <w:szCs w:val="24"/>
          <w:shd w:val="clear" w:color="auto" w:fill="FFFFFF"/>
        </w:rPr>
        <w:footnoteReference w:id="3"/>
      </w:r>
      <w:r w:rsidRPr="00CB3E22">
        <w:rPr>
          <w:rFonts w:ascii="Arial" w:hAnsi="Arial" w:cs="Arial"/>
          <w:bCs/>
          <w:color w:val="000000"/>
          <w:sz w:val="24"/>
          <w:szCs w:val="24"/>
          <w:shd w:val="clear" w:color="auto" w:fill="FFFFFF"/>
        </w:rPr>
        <w:t xml:space="preserve">. </w:t>
      </w:r>
    </w:p>
    <w:p w14:paraId="7514E834" w14:textId="77777777" w:rsidR="00645CF8" w:rsidRPr="00CB3E22" w:rsidRDefault="00645CF8" w:rsidP="00CB3E22">
      <w:pPr>
        <w:spacing w:after="0" w:line="240" w:lineRule="auto"/>
        <w:jc w:val="both"/>
        <w:rPr>
          <w:rFonts w:ascii="Arial" w:hAnsi="Arial" w:cs="Arial"/>
          <w:bCs/>
          <w:color w:val="000000"/>
          <w:sz w:val="24"/>
          <w:szCs w:val="24"/>
          <w:shd w:val="clear" w:color="auto" w:fill="FFFFFF"/>
        </w:rPr>
      </w:pPr>
    </w:p>
    <w:p w14:paraId="3E1D1531" w14:textId="77777777" w:rsidR="00645CF8" w:rsidRPr="00CB3E22" w:rsidRDefault="00645CF8" w:rsidP="00CB3E22">
      <w:pPr>
        <w:numPr>
          <w:ilvl w:val="0"/>
          <w:numId w:val="21"/>
        </w:numPr>
        <w:spacing w:after="0" w:line="240" w:lineRule="auto"/>
        <w:jc w:val="both"/>
        <w:rPr>
          <w:rFonts w:ascii="Arial" w:hAnsi="Arial" w:cs="Arial"/>
          <w:bCs/>
          <w:i/>
          <w:iCs/>
          <w:color w:val="000000"/>
          <w:sz w:val="24"/>
          <w:szCs w:val="24"/>
          <w:shd w:val="clear" w:color="auto" w:fill="FFFFFF"/>
        </w:rPr>
      </w:pPr>
      <w:r w:rsidRPr="00CB3E22">
        <w:rPr>
          <w:rFonts w:ascii="Arial" w:hAnsi="Arial" w:cs="Arial"/>
          <w:b/>
          <w:bCs/>
          <w:color w:val="000000"/>
          <w:sz w:val="24"/>
          <w:szCs w:val="24"/>
          <w:shd w:val="clear" w:color="auto" w:fill="FFFFFF"/>
        </w:rPr>
        <w:t xml:space="preserve">Artículo 13: </w:t>
      </w:r>
      <w:r w:rsidRPr="00CB3E22">
        <w:rPr>
          <w:rFonts w:ascii="Arial" w:hAnsi="Arial" w:cs="Arial"/>
          <w:bCs/>
          <w:color w:val="000000"/>
          <w:sz w:val="24"/>
          <w:szCs w:val="24"/>
          <w:shd w:val="clear" w:color="auto" w:fill="FFFFFF"/>
        </w:rPr>
        <w:t xml:space="preserve">Instituye el derecho a la igualdad y a la no discriminación por raza. </w:t>
      </w:r>
      <w:r w:rsidRPr="00CB3E22">
        <w:rPr>
          <w:rFonts w:ascii="Arial" w:hAnsi="Arial" w:cs="Arial"/>
          <w:bCs/>
          <w:i/>
          <w:iCs/>
          <w:color w:val="000000"/>
          <w:sz w:val="24"/>
          <w:szCs w:val="24"/>
          <w:shd w:val="clear" w:color="auto" w:fill="FFFFFF"/>
        </w:rPr>
        <w:t xml:space="preserve">Todas las personas nacen libres e iguales ante la ley, recibirán la misma protección y trato de las autoridades y gozarán de los mismos derechos, libertades y </w:t>
      </w:r>
      <w:r w:rsidRPr="00CB3E22">
        <w:rPr>
          <w:rFonts w:ascii="Arial" w:hAnsi="Arial" w:cs="Arial"/>
          <w:bCs/>
          <w:i/>
          <w:iCs/>
          <w:color w:val="000000"/>
          <w:sz w:val="24"/>
          <w:szCs w:val="24"/>
          <w:shd w:val="clear" w:color="auto" w:fill="FFFFFF"/>
        </w:rPr>
        <w:lastRenderedPageBreak/>
        <w:t xml:space="preserve">oportunidades sin ninguna discriminación por razones de sexo, </w:t>
      </w:r>
      <w:r w:rsidRPr="00CB3E22">
        <w:rPr>
          <w:rFonts w:ascii="Arial" w:hAnsi="Arial" w:cs="Arial"/>
          <w:bCs/>
          <w:i/>
          <w:iCs/>
          <w:color w:val="000000"/>
          <w:sz w:val="24"/>
          <w:szCs w:val="24"/>
          <w:u w:val="single"/>
          <w:shd w:val="clear" w:color="auto" w:fill="FFFFFF"/>
        </w:rPr>
        <w:t>raza,</w:t>
      </w:r>
      <w:r w:rsidRPr="00CB3E22">
        <w:rPr>
          <w:rFonts w:ascii="Arial" w:hAnsi="Arial" w:cs="Arial"/>
          <w:bCs/>
          <w:i/>
          <w:iCs/>
          <w:color w:val="000000"/>
          <w:sz w:val="24"/>
          <w:szCs w:val="24"/>
          <w:shd w:val="clear" w:color="auto" w:fill="FFFFFF"/>
        </w:rPr>
        <w:t xml:space="preserve"> origen nacional o familiar, lengua, religión, opinión política o filosófica. </w:t>
      </w:r>
    </w:p>
    <w:p w14:paraId="7CC2CDD7" w14:textId="77777777" w:rsidR="00645CF8" w:rsidRPr="00CB3E22" w:rsidRDefault="00645CF8" w:rsidP="00CB3E22">
      <w:pPr>
        <w:spacing w:after="0" w:line="240" w:lineRule="auto"/>
        <w:jc w:val="both"/>
        <w:rPr>
          <w:rFonts w:ascii="Arial" w:hAnsi="Arial" w:cs="Arial"/>
          <w:bCs/>
          <w:color w:val="000000"/>
          <w:sz w:val="24"/>
          <w:szCs w:val="24"/>
          <w:shd w:val="clear" w:color="auto" w:fill="FFFFFF"/>
          <w:lang w:val="es-ES_tradnl"/>
        </w:rPr>
      </w:pPr>
    </w:p>
    <w:p w14:paraId="585FB787" w14:textId="77777777" w:rsidR="00645CF8" w:rsidRPr="00CB3E22" w:rsidRDefault="00645CF8" w:rsidP="00CB3E22">
      <w:pPr>
        <w:spacing w:after="0" w:line="240" w:lineRule="auto"/>
        <w:jc w:val="both"/>
        <w:rPr>
          <w:rFonts w:ascii="Arial" w:hAnsi="Arial" w:cs="Arial"/>
          <w:bCs/>
          <w:color w:val="000000"/>
          <w:sz w:val="24"/>
          <w:szCs w:val="24"/>
          <w:shd w:val="clear" w:color="auto" w:fill="FFFFFF"/>
        </w:rPr>
      </w:pPr>
      <w:r w:rsidRPr="00CB3E22">
        <w:rPr>
          <w:rFonts w:ascii="Arial" w:hAnsi="Arial" w:cs="Arial"/>
          <w:bCs/>
          <w:i/>
          <w:iCs/>
          <w:color w:val="000000"/>
          <w:sz w:val="24"/>
          <w:szCs w:val="24"/>
          <w:shd w:val="clear" w:color="auto" w:fill="FFFFFF"/>
        </w:rPr>
        <w:t>El Estado promoverá las condiciones para que la igualdad sea real y efectiva y adoptará medidas en favor de grupos discriminados o marginados. El Estado protegerá especialmente a aquellas personas que, por su condición económica, física o mental, se encuentren en circunstancia de debilidad manifiesta y sancionará los abusos o maltratos que contra ellas se cometan</w:t>
      </w:r>
      <w:r w:rsidRPr="00CB3E22">
        <w:rPr>
          <w:rStyle w:val="Refdenotaalpie"/>
          <w:rFonts w:ascii="Arial" w:hAnsi="Arial" w:cs="Arial"/>
          <w:bCs/>
          <w:color w:val="000000"/>
          <w:sz w:val="24"/>
          <w:szCs w:val="24"/>
          <w:shd w:val="clear" w:color="auto" w:fill="FFFFFF"/>
        </w:rPr>
        <w:footnoteReference w:id="4"/>
      </w:r>
      <w:r w:rsidRPr="00CB3E22">
        <w:rPr>
          <w:rFonts w:ascii="Arial" w:hAnsi="Arial" w:cs="Arial"/>
          <w:bCs/>
          <w:color w:val="000000"/>
          <w:sz w:val="24"/>
          <w:szCs w:val="24"/>
          <w:shd w:val="clear" w:color="auto" w:fill="FFFFFF"/>
        </w:rPr>
        <w:t xml:space="preserve">. </w:t>
      </w:r>
    </w:p>
    <w:p w14:paraId="6B108AC9" w14:textId="77777777" w:rsidR="00645CF8" w:rsidRPr="00CB3E22" w:rsidRDefault="00645CF8" w:rsidP="00CB3E22">
      <w:pPr>
        <w:spacing w:after="0" w:line="240" w:lineRule="auto"/>
        <w:jc w:val="both"/>
        <w:rPr>
          <w:rFonts w:ascii="Arial" w:hAnsi="Arial" w:cs="Arial"/>
          <w:bCs/>
          <w:color w:val="000000"/>
          <w:sz w:val="24"/>
          <w:szCs w:val="24"/>
          <w:shd w:val="clear" w:color="auto" w:fill="FFFFFF"/>
        </w:rPr>
      </w:pPr>
    </w:p>
    <w:p w14:paraId="74A92B91" w14:textId="77777777" w:rsidR="00645CF8" w:rsidRPr="00CB3E22" w:rsidRDefault="00645CF8" w:rsidP="00CB3E22">
      <w:pPr>
        <w:numPr>
          <w:ilvl w:val="0"/>
          <w:numId w:val="22"/>
        </w:numPr>
        <w:spacing w:after="0" w:line="240" w:lineRule="auto"/>
        <w:jc w:val="both"/>
        <w:rPr>
          <w:rFonts w:ascii="Arial" w:hAnsi="Arial" w:cs="Arial"/>
          <w:bCs/>
          <w:color w:val="000000"/>
          <w:sz w:val="24"/>
          <w:szCs w:val="24"/>
          <w:shd w:val="clear" w:color="auto" w:fill="FFFFFF"/>
        </w:rPr>
      </w:pPr>
      <w:r w:rsidRPr="00CB3E22">
        <w:rPr>
          <w:rFonts w:ascii="Arial" w:hAnsi="Arial" w:cs="Arial"/>
          <w:b/>
          <w:bCs/>
          <w:color w:val="000000"/>
          <w:sz w:val="24"/>
          <w:szCs w:val="24"/>
          <w:shd w:val="clear" w:color="auto" w:fill="FFFFFF"/>
        </w:rPr>
        <w:t xml:space="preserve">Artículo 40: </w:t>
      </w:r>
      <w:r w:rsidRPr="00CB3E22">
        <w:rPr>
          <w:rFonts w:ascii="Arial" w:hAnsi="Arial" w:cs="Arial"/>
          <w:bCs/>
          <w:i/>
          <w:iCs/>
          <w:color w:val="000000"/>
          <w:sz w:val="24"/>
          <w:szCs w:val="24"/>
          <w:shd w:val="clear" w:color="auto" w:fill="FFFFFF"/>
        </w:rPr>
        <w:t>“Todo ciudadano tiene derecho a participar en la conformación, ejercicio y control del poder político. Para hacer efectivo este derecho puede: 1. Elegir y ser elegido. 2. Tomar parte en elecciones, plebiscitos, referendos, consultas populares y otras formas de participación democrática. 3. Constituir partidos, movimientos y agrupaciones políticas sin limitación alguna; formar parte de ellos libremente y difundir sus ideas y programas. 4. Revocar el mandato de los elegidos en los casos y en la forma que establecen la Constitución y la ley. 5. Tener iniciativa en las corporaciones públicas. 6. Interponer acciones públicas en defensa de la Constitución y de la ley. 7. Acceder al desempeño de funciones y cargos públicos, salvo los colombianos, por nacimiento o por adopción, que tengan doble nacionalidad. La ley reglamentará esta excepción y determinará los casos a los cuales ha de aplicarse. Las autoridades garantizarán la adecuada y efectiva participación de la mujer en los niveles decisorios de la Administración Pública</w:t>
      </w:r>
      <w:r w:rsidRPr="00CB3E22">
        <w:rPr>
          <w:rStyle w:val="Refdenotaalpie"/>
          <w:rFonts w:ascii="Arial" w:hAnsi="Arial" w:cs="Arial"/>
          <w:bCs/>
          <w:color w:val="000000"/>
          <w:sz w:val="24"/>
          <w:szCs w:val="24"/>
          <w:shd w:val="clear" w:color="auto" w:fill="FFFFFF"/>
        </w:rPr>
        <w:footnoteReference w:id="5"/>
      </w:r>
      <w:r w:rsidRPr="00CB3E22">
        <w:rPr>
          <w:rFonts w:ascii="Arial" w:hAnsi="Arial" w:cs="Arial"/>
          <w:bCs/>
          <w:color w:val="000000"/>
          <w:sz w:val="24"/>
          <w:szCs w:val="24"/>
          <w:shd w:val="clear" w:color="auto" w:fill="FFFFFF"/>
        </w:rPr>
        <w:t xml:space="preserve">. </w:t>
      </w:r>
    </w:p>
    <w:p w14:paraId="18F93EE8" w14:textId="77777777" w:rsidR="00645CF8" w:rsidRPr="00CB3E22" w:rsidRDefault="00645CF8" w:rsidP="00CB3E22">
      <w:pPr>
        <w:spacing w:after="0" w:line="240" w:lineRule="auto"/>
        <w:jc w:val="both"/>
        <w:rPr>
          <w:rFonts w:ascii="Arial" w:hAnsi="Arial" w:cs="Arial"/>
          <w:b/>
          <w:bCs/>
          <w:color w:val="000000"/>
          <w:sz w:val="24"/>
          <w:szCs w:val="24"/>
          <w:shd w:val="clear" w:color="auto" w:fill="FFFFFF"/>
        </w:rPr>
      </w:pPr>
    </w:p>
    <w:p w14:paraId="2CEF0D0B" w14:textId="77777777" w:rsidR="00645CF8" w:rsidRPr="00CB3E22" w:rsidRDefault="00645CF8" w:rsidP="00CB3E22">
      <w:pPr>
        <w:pStyle w:val="Prrafodelista"/>
        <w:numPr>
          <w:ilvl w:val="0"/>
          <w:numId w:val="23"/>
        </w:numPr>
        <w:spacing w:after="0" w:line="240" w:lineRule="auto"/>
        <w:jc w:val="both"/>
        <w:rPr>
          <w:rFonts w:ascii="Arial" w:hAnsi="Arial" w:cs="Arial"/>
          <w:b/>
          <w:bCs/>
          <w:color w:val="000000"/>
          <w:sz w:val="24"/>
          <w:szCs w:val="24"/>
          <w:shd w:val="clear" w:color="auto" w:fill="FFFFFF"/>
        </w:rPr>
      </w:pPr>
      <w:r w:rsidRPr="00CB3E22">
        <w:rPr>
          <w:rFonts w:ascii="Arial" w:hAnsi="Arial" w:cs="Arial"/>
          <w:b/>
          <w:bCs/>
          <w:color w:val="000000"/>
          <w:sz w:val="24"/>
          <w:szCs w:val="24"/>
          <w:shd w:val="clear" w:color="auto" w:fill="FFFFFF"/>
        </w:rPr>
        <w:t>Marco legal</w:t>
      </w:r>
    </w:p>
    <w:p w14:paraId="69D432C4" w14:textId="77777777" w:rsidR="00645CF8" w:rsidRPr="00CB3E22" w:rsidRDefault="00645CF8" w:rsidP="00CB3E22">
      <w:pPr>
        <w:pStyle w:val="Prrafodelista"/>
        <w:spacing w:after="0" w:line="240" w:lineRule="auto"/>
        <w:ind w:left="644"/>
        <w:jc w:val="both"/>
        <w:rPr>
          <w:rFonts w:ascii="Arial" w:hAnsi="Arial" w:cs="Arial"/>
          <w:b/>
          <w:bCs/>
          <w:color w:val="000000"/>
          <w:sz w:val="24"/>
          <w:szCs w:val="24"/>
          <w:shd w:val="clear" w:color="auto" w:fill="FFFFFF"/>
        </w:rPr>
      </w:pPr>
    </w:p>
    <w:p w14:paraId="0CAC65E5" w14:textId="55047EC8" w:rsidR="00645CF8" w:rsidRDefault="00645CF8" w:rsidP="00CB3E22">
      <w:pPr>
        <w:spacing w:after="0" w:line="240" w:lineRule="auto"/>
        <w:jc w:val="both"/>
        <w:rPr>
          <w:rFonts w:ascii="Arial" w:hAnsi="Arial" w:cs="Arial"/>
          <w:bCs/>
          <w:color w:val="000000"/>
          <w:sz w:val="24"/>
          <w:szCs w:val="24"/>
          <w:shd w:val="clear" w:color="auto" w:fill="FFFFFF"/>
        </w:rPr>
      </w:pPr>
      <w:r w:rsidRPr="00CB3E22">
        <w:rPr>
          <w:rFonts w:ascii="Arial" w:hAnsi="Arial" w:cs="Arial"/>
          <w:bCs/>
          <w:color w:val="000000"/>
          <w:sz w:val="24"/>
          <w:szCs w:val="24"/>
          <w:shd w:val="clear" w:color="auto" w:fill="FFFFFF"/>
        </w:rPr>
        <w:t>A su vez, el texto del proyecto de ley se relaciona estrechamente con lo dispuesto en las siguientes normas jurídicas:</w:t>
      </w:r>
    </w:p>
    <w:p w14:paraId="28809B0C" w14:textId="77777777" w:rsidR="00CB3E22" w:rsidRPr="00CB3E22" w:rsidRDefault="00CB3E22" w:rsidP="00CB3E22">
      <w:pPr>
        <w:spacing w:after="0" w:line="240" w:lineRule="auto"/>
        <w:jc w:val="both"/>
        <w:rPr>
          <w:rFonts w:ascii="Arial" w:hAnsi="Arial" w:cs="Arial"/>
          <w:bCs/>
          <w:color w:val="000000"/>
          <w:sz w:val="24"/>
          <w:szCs w:val="24"/>
          <w:shd w:val="clear" w:color="auto" w:fill="FFFFFF"/>
        </w:rPr>
      </w:pPr>
    </w:p>
    <w:p w14:paraId="4CCDA9C1" w14:textId="77777777" w:rsidR="00645CF8" w:rsidRPr="00CB3E22" w:rsidRDefault="00645CF8" w:rsidP="00CB3E22">
      <w:pPr>
        <w:spacing w:after="0" w:line="240" w:lineRule="auto"/>
        <w:jc w:val="both"/>
        <w:rPr>
          <w:rFonts w:ascii="Arial" w:hAnsi="Arial" w:cs="Arial"/>
          <w:bCs/>
          <w:color w:val="000000"/>
          <w:sz w:val="24"/>
          <w:szCs w:val="24"/>
          <w:shd w:val="clear" w:color="auto" w:fill="FFFFFF"/>
        </w:rPr>
      </w:pPr>
      <w:r w:rsidRPr="00CB3E22">
        <w:rPr>
          <w:rFonts w:ascii="Arial" w:hAnsi="Arial" w:cs="Arial"/>
          <w:b/>
          <w:bCs/>
          <w:color w:val="000000"/>
          <w:sz w:val="24"/>
          <w:szCs w:val="24"/>
          <w:shd w:val="clear" w:color="auto" w:fill="FFFFFF"/>
        </w:rPr>
        <w:t>Ley 70 de 1993, por la cual se desarrolla el artículo transitorio 55 de la Constitución Política</w:t>
      </w:r>
      <w:r w:rsidRPr="00CB3E22">
        <w:rPr>
          <w:rStyle w:val="Refdenotaalpie"/>
          <w:rFonts w:ascii="Arial" w:hAnsi="Arial" w:cs="Arial"/>
          <w:b/>
          <w:bCs/>
          <w:color w:val="000000"/>
          <w:sz w:val="24"/>
          <w:szCs w:val="24"/>
          <w:shd w:val="clear" w:color="auto" w:fill="FFFFFF"/>
        </w:rPr>
        <w:footnoteReference w:id="6"/>
      </w:r>
      <w:r w:rsidRPr="00CB3E22">
        <w:rPr>
          <w:rFonts w:ascii="Arial" w:hAnsi="Arial" w:cs="Arial"/>
          <w:b/>
          <w:bCs/>
          <w:color w:val="000000"/>
          <w:sz w:val="24"/>
          <w:szCs w:val="24"/>
          <w:shd w:val="clear" w:color="auto" w:fill="FFFFFF"/>
        </w:rPr>
        <w:t xml:space="preserve">. </w:t>
      </w:r>
    </w:p>
    <w:p w14:paraId="7DEF942A" w14:textId="77777777" w:rsidR="00CB3E22" w:rsidRDefault="00CB3E22" w:rsidP="00CB3E22">
      <w:pPr>
        <w:spacing w:after="0" w:line="240" w:lineRule="auto"/>
        <w:jc w:val="both"/>
        <w:rPr>
          <w:rFonts w:ascii="Arial" w:hAnsi="Arial" w:cs="Arial"/>
          <w:bCs/>
          <w:color w:val="000000"/>
          <w:sz w:val="24"/>
          <w:szCs w:val="24"/>
          <w:shd w:val="clear" w:color="auto" w:fill="FFFFFF"/>
        </w:rPr>
      </w:pPr>
    </w:p>
    <w:p w14:paraId="08F6275C" w14:textId="6B141168" w:rsidR="00645CF8" w:rsidRDefault="00645CF8" w:rsidP="00CB3E22">
      <w:pPr>
        <w:spacing w:after="0" w:line="240" w:lineRule="auto"/>
        <w:jc w:val="both"/>
        <w:rPr>
          <w:rFonts w:ascii="Arial" w:hAnsi="Arial" w:cs="Arial"/>
          <w:bCs/>
          <w:color w:val="000000"/>
          <w:sz w:val="24"/>
          <w:szCs w:val="24"/>
          <w:shd w:val="clear" w:color="auto" w:fill="FFFFFF"/>
        </w:rPr>
      </w:pPr>
      <w:r w:rsidRPr="00CB3E22">
        <w:rPr>
          <w:rFonts w:ascii="Arial" w:hAnsi="Arial" w:cs="Arial"/>
          <w:bCs/>
          <w:color w:val="000000"/>
          <w:sz w:val="24"/>
          <w:szCs w:val="24"/>
          <w:shd w:val="clear" w:color="auto" w:fill="FFFFFF"/>
        </w:rPr>
        <w:t xml:space="preserve">Establece mecanismos para la protección de la identidad cultural y de los derechos de las comunidades negras de Colombia como grupo étnico, y el fomento de su desarrollo económico y social, con el fin de garantizar que estas comunidades obtengan condiciones reales de igualdad de oportunidades frente al resto de la sociedad colombiana. </w:t>
      </w:r>
    </w:p>
    <w:p w14:paraId="7BECB040" w14:textId="77777777" w:rsidR="00CB3E22" w:rsidRPr="00CB3E22" w:rsidRDefault="00CB3E22" w:rsidP="00CB3E22">
      <w:pPr>
        <w:spacing w:after="0" w:line="240" w:lineRule="auto"/>
        <w:jc w:val="both"/>
        <w:rPr>
          <w:rFonts w:ascii="Arial" w:hAnsi="Arial" w:cs="Arial"/>
          <w:bCs/>
          <w:color w:val="000000"/>
          <w:sz w:val="24"/>
          <w:szCs w:val="24"/>
          <w:shd w:val="clear" w:color="auto" w:fill="FFFFFF"/>
        </w:rPr>
      </w:pPr>
    </w:p>
    <w:p w14:paraId="6650AA85" w14:textId="77777777" w:rsidR="00645CF8" w:rsidRPr="00CB3E22" w:rsidRDefault="00645CF8" w:rsidP="00CB3E22">
      <w:pPr>
        <w:pStyle w:val="Prrafodelista"/>
        <w:numPr>
          <w:ilvl w:val="0"/>
          <w:numId w:val="23"/>
        </w:numPr>
        <w:spacing w:after="0" w:line="240" w:lineRule="auto"/>
        <w:jc w:val="both"/>
        <w:rPr>
          <w:rFonts w:ascii="Arial" w:hAnsi="Arial" w:cs="Arial"/>
          <w:bCs/>
          <w:color w:val="000000"/>
          <w:sz w:val="24"/>
          <w:szCs w:val="24"/>
          <w:shd w:val="clear" w:color="auto" w:fill="FFFFFF"/>
        </w:rPr>
      </w:pPr>
      <w:r w:rsidRPr="00CB3E22">
        <w:rPr>
          <w:rFonts w:ascii="Arial" w:hAnsi="Arial" w:cs="Arial"/>
          <w:b/>
          <w:bCs/>
          <w:color w:val="000000"/>
          <w:sz w:val="24"/>
          <w:szCs w:val="24"/>
          <w:shd w:val="clear" w:color="auto" w:fill="FFFFFF"/>
        </w:rPr>
        <w:t xml:space="preserve">Instrumentos normativos internacionales vigentes en Colombia </w:t>
      </w:r>
    </w:p>
    <w:p w14:paraId="3FAA8FB3" w14:textId="77777777" w:rsidR="00645CF8" w:rsidRPr="00CB3E22" w:rsidRDefault="00645CF8" w:rsidP="00CB3E22">
      <w:pPr>
        <w:pStyle w:val="Prrafodelista"/>
        <w:spacing w:after="0" w:line="240" w:lineRule="auto"/>
        <w:jc w:val="both"/>
        <w:rPr>
          <w:rFonts w:ascii="Arial" w:hAnsi="Arial" w:cs="Arial"/>
          <w:bCs/>
          <w:color w:val="000000"/>
          <w:sz w:val="24"/>
          <w:szCs w:val="24"/>
          <w:shd w:val="clear" w:color="auto" w:fill="FFFFFF"/>
        </w:rPr>
      </w:pPr>
    </w:p>
    <w:p w14:paraId="0D57A8A3" w14:textId="77777777" w:rsidR="00645CF8" w:rsidRPr="00CB3E22" w:rsidRDefault="00645CF8" w:rsidP="00CB3E22">
      <w:pPr>
        <w:spacing w:after="0" w:line="240" w:lineRule="auto"/>
        <w:jc w:val="both"/>
        <w:rPr>
          <w:rFonts w:ascii="Arial" w:hAnsi="Arial" w:cs="Arial"/>
          <w:bCs/>
          <w:color w:val="000000"/>
          <w:sz w:val="24"/>
          <w:szCs w:val="24"/>
          <w:shd w:val="clear" w:color="auto" w:fill="FFFFFF"/>
        </w:rPr>
      </w:pPr>
      <w:r w:rsidRPr="00CB3E22">
        <w:rPr>
          <w:rFonts w:ascii="Arial" w:hAnsi="Arial" w:cs="Arial"/>
          <w:b/>
          <w:bCs/>
          <w:color w:val="000000"/>
          <w:sz w:val="24"/>
          <w:szCs w:val="24"/>
          <w:shd w:val="clear" w:color="auto" w:fill="FFFFFF"/>
        </w:rPr>
        <w:lastRenderedPageBreak/>
        <w:t xml:space="preserve">Convenio 169 de la OIT (Organización Internacional del Trabajo) </w:t>
      </w:r>
    </w:p>
    <w:p w14:paraId="23F12804" w14:textId="77777777" w:rsidR="00CB3E22" w:rsidRDefault="00CB3E22" w:rsidP="00CB3E22">
      <w:pPr>
        <w:spacing w:after="0" w:line="240" w:lineRule="auto"/>
        <w:jc w:val="both"/>
        <w:rPr>
          <w:rFonts w:ascii="Arial" w:hAnsi="Arial" w:cs="Arial"/>
          <w:bCs/>
          <w:color w:val="000000"/>
          <w:sz w:val="24"/>
          <w:szCs w:val="24"/>
          <w:shd w:val="clear" w:color="auto" w:fill="FFFFFF"/>
        </w:rPr>
      </w:pPr>
    </w:p>
    <w:p w14:paraId="76ED2A30" w14:textId="7598E197" w:rsidR="00645CF8" w:rsidRDefault="00645CF8" w:rsidP="00CB3E22">
      <w:pPr>
        <w:spacing w:after="0" w:line="240" w:lineRule="auto"/>
        <w:jc w:val="both"/>
        <w:rPr>
          <w:rFonts w:ascii="Arial" w:hAnsi="Arial" w:cs="Arial"/>
          <w:bCs/>
          <w:color w:val="000000"/>
          <w:sz w:val="24"/>
          <w:szCs w:val="24"/>
          <w:shd w:val="clear" w:color="auto" w:fill="FFFFFF"/>
        </w:rPr>
      </w:pPr>
      <w:r w:rsidRPr="00CB3E22">
        <w:rPr>
          <w:rFonts w:ascii="Arial" w:hAnsi="Arial" w:cs="Arial"/>
          <w:bCs/>
          <w:color w:val="000000"/>
          <w:sz w:val="24"/>
          <w:szCs w:val="24"/>
          <w:shd w:val="clear" w:color="auto" w:fill="FFFFFF"/>
        </w:rPr>
        <w:t xml:space="preserve">El Convenio 169 de la OIT (Organización Internacional del Trabajo) sobre Pueblos Indígenas y Tribales en Países Independientes, es un tratado internacional adoptado por la Conferencia Internacional del Trabajo en Ginebra. Éste reconoce los derechos al trabajo, al territorio e identidad de pueblos indígenas y tribales, los cuales se hacen extensivos a las personas, los colectivos, las comunidades y los pueblos negros, Afrocolombianos raizales y palenqueros debido a sus características diferenciales étnicas. </w:t>
      </w:r>
    </w:p>
    <w:p w14:paraId="05134A48" w14:textId="77777777" w:rsidR="00CB3E22" w:rsidRPr="00CB3E22" w:rsidRDefault="00CB3E22" w:rsidP="00CB3E22">
      <w:pPr>
        <w:spacing w:after="0" w:line="240" w:lineRule="auto"/>
        <w:jc w:val="both"/>
        <w:rPr>
          <w:rFonts w:ascii="Arial" w:hAnsi="Arial" w:cs="Arial"/>
          <w:bCs/>
          <w:color w:val="000000"/>
          <w:sz w:val="24"/>
          <w:szCs w:val="24"/>
          <w:shd w:val="clear" w:color="auto" w:fill="FFFFFF"/>
        </w:rPr>
      </w:pPr>
    </w:p>
    <w:p w14:paraId="03785D64" w14:textId="3983650F" w:rsidR="00645CF8" w:rsidRPr="00CB3E22" w:rsidRDefault="00645CF8" w:rsidP="00CB3E22">
      <w:pPr>
        <w:pStyle w:val="Prrafodelista"/>
        <w:numPr>
          <w:ilvl w:val="0"/>
          <w:numId w:val="17"/>
        </w:numPr>
        <w:spacing w:after="0" w:line="240" w:lineRule="auto"/>
        <w:jc w:val="both"/>
        <w:rPr>
          <w:rFonts w:ascii="Arial" w:hAnsi="Arial" w:cs="Arial"/>
          <w:b/>
          <w:bCs/>
          <w:color w:val="000000"/>
          <w:sz w:val="24"/>
          <w:szCs w:val="24"/>
          <w:shd w:val="clear" w:color="auto" w:fill="FFFFFF"/>
        </w:rPr>
      </w:pPr>
      <w:r w:rsidRPr="00CB3E22">
        <w:rPr>
          <w:rFonts w:ascii="Arial" w:hAnsi="Arial" w:cs="Arial"/>
          <w:b/>
          <w:bCs/>
          <w:color w:val="000000"/>
          <w:sz w:val="24"/>
          <w:szCs w:val="24"/>
          <w:shd w:val="clear" w:color="auto" w:fill="FFFFFF"/>
        </w:rPr>
        <w:t>JUSTIFICACIÓN DE</w:t>
      </w:r>
      <w:r w:rsidR="0064083E">
        <w:rPr>
          <w:rFonts w:ascii="Arial" w:hAnsi="Arial" w:cs="Arial"/>
          <w:b/>
          <w:bCs/>
          <w:color w:val="000000"/>
          <w:sz w:val="24"/>
          <w:szCs w:val="24"/>
          <w:shd w:val="clear" w:color="auto" w:fill="FFFFFF"/>
        </w:rPr>
        <w:t xml:space="preserve"> LAS INICIATIVAS LEGISLATIVAS: </w:t>
      </w:r>
    </w:p>
    <w:p w14:paraId="3BA372CF" w14:textId="77777777" w:rsidR="00645CF8" w:rsidRPr="00CB3E22" w:rsidRDefault="00645CF8" w:rsidP="00CB3E22">
      <w:pPr>
        <w:pStyle w:val="Prrafodelista"/>
        <w:spacing w:after="0" w:line="240" w:lineRule="auto"/>
        <w:ind w:left="360"/>
        <w:jc w:val="both"/>
        <w:rPr>
          <w:rFonts w:ascii="Arial" w:hAnsi="Arial" w:cs="Arial"/>
          <w:b/>
          <w:bCs/>
          <w:color w:val="000000"/>
          <w:sz w:val="24"/>
          <w:szCs w:val="24"/>
          <w:shd w:val="clear" w:color="auto" w:fill="FFFFFF"/>
        </w:rPr>
      </w:pPr>
    </w:p>
    <w:p w14:paraId="087852DC" w14:textId="77777777" w:rsidR="00645CF8" w:rsidRPr="00CB3E22" w:rsidRDefault="00645CF8" w:rsidP="00CB3E22">
      <w:pPr>
        <w:spacing w:after="0" w:line="240" w:lineRule="auto"/>
        <w:jc w:val="both"/>
        <w:rPr>
          <w:rFonts w:ascii="Arial" w:hAnsi="Arial" w:cs="Arial"/>
          <w:b/>
          <w:bCs/>
          <w:color w:val="000000"/>
          <w:sz w:val="24"/>
          <w:szCs w:val="24"/>
          <w:shd w:val="clear" w:color="auto" w:fill="FFFFFF"/>
        </w:rPr>
      </w:pPr>
      <w:r w:rsidRPr="00CB3E22">
        <w:rPr>
          <w:rFonts w:ascii="Arial" w:hAnsi="Arial" w:cs="Arial"/>
          <w:bCs/>
          <w:color w:val="000000"/>
          <w:sz w:val="24"/>
          <w:szCs w:val="24"/>
          <w:shd w:val="clear" w:color="auto" w:fill="FFFFFF"/>
        </w:rPr>
        <w:t xml:space="preserve">Según la Encuesta de Calidad de Vida –ECV- 2018, en Colombia existen </w:t>
      </w:r>
      <w:r w:rsidRPr="00CB3E22">
        <w:rPr>
          <w:rFonts w:ascii="Arial" w:hAnsi="Arial" w:cs="Arial"/>
          <w:sz w:val="24"/>
          <w:szCs w:val="24"/>
        </w:rPr>
        <w:t xml:space="preserve">4,671,160 habitantes </w:t>
      </w:r>
      <w:proofErr w:type="spellStart"/>
      <w:r w:rsidRPr="00CB3E22">
        <w:rPr>
          <w:rFonts w:ascii="Arial" w:hAnsi="Arial" w:cs="Arial"/>
          <w:sz w:val="24"/>
          <w:szCs w:val="24"/>
        </w:rPr>
        <w:t>auto-reconocidos</w:t>
      </w:r>
      <w:proofErr w:type="spellEnd"/>
      <w:r w:rsidRPr="00CB3E22">
        <w:rPr>
          <w:rFonts w:ascii="Arial" w:hAnsi="Arial" w:cs="Arial"/>
          <w:sz w:val="24"/>
          <w:szCs w:val="24"/>
        </w:rPr>
        <w:t xml:space="preserve"> como </w:t>
      </w:r>
      <w:r w:rsidRPr="00CB3E22">
        <w:rPr>
          <w:rFonts w:ascii="Arial" w:hAnsi="Arial" w:cs="Arial"/>
          <w:bCs/>
          <w:color w:val="000000"/>
          <w:sz w:val="24"/>
          <w:szCs w:val="24"/>
          <w:shd w:val="clear" w:color="auto" w:fill="FFFFFF"/>
        </w:rPr>
        <w:t>negros, Afrocolombianos, raizales y palenqueros NARP</w:t>
      </w:r>
      <w:r w:rsidRPr="00CB3E22">
        <w:rPr>
          <w:rFonts w:ascii="Arial" w:hAnsi="Arial" w:cs="Arial"/>
          <w:sz w:val="24"/>
          <w:szCs w:val="24"/>
        </w:rPr>
        <w:t>, lo que representa el 9,34% de la población total nacional. A su vez, el 37% de tal población se encuentra en condición de pobreza, estando 10pp por encima del promedio nacional.</w:t>
      </w:r>
    </w:p>
    <w:p w14:paraId="5E112663" w14:textId="77777777" w:rsidR="00CB3E22" w:rsidRDefault="00CB3E22" w:rsidP="00CB3E22">
      <w:pPr>
        <w:spacing w:after="0" w:line="240" w:lineRule="auto"/>
        <w:jc w:val="both"/>
        <w:rPr>
          <w:rFonts w:ascii="Arial" w:hAnsi="Arial" w:cs="Arial"/>
          <w:bCs/>
          <w:color w:val="000000"/>
          <w:sz w:val="24"/>
          <w:szCs w:val="24"/>
          <w:shd w:val="clear" w:color="auto" w:fill="FFFFFF"/>
        </w:rPr>
      </w:pPr>
    </w:p>
    <w:p w14:paraId="0B0F655E" w14:textId="50155956" w:rsidR="00645CF8" w:rsidRPr="00CB3E22" w:rsidRDefault="00645CF8" w:rsidP="00CB3E22">
      <w:pPr>
        <w:spacing w:after="0" w:line="240" w:lineRule="auto"/>
        <w:jc w:val="both"/>
        <w:rPr>
          <w:rFonts w:ascii="Arial" w:hAnsi="Arial" w:cs="Arial"/>
          <w:bCs/>
          <w:color w:val="000000"/>
          <w:sz w:val="24"/>
          <w:szCs w:val="24"/>
          <w:shd w:val="clear" w:color="auto" w:fill="FFFFFF"/>
        </w:rPr>
      </w:pPr>
      <w:r w:rsidRPr="00CB3E22">
        <w:rPr>
          <w:rFonts w:ascii="Arial" w:hAnsi="Arial" w:cs="Arial"/>
          <w:bCs/>
          <w:color w:val="000000"/>
          <w:sz w:val="24"/>
          <w:szCs w:val="24"/>
          <w:shd w:val="clear" w:color="auto" w:fill="FFFFFF"/>
        </w:rPr>
        <w:t>En materia de educación, de conformidad con las cifras brindadas por el DANE, existe una diferencia de 4.9 puntos porcentuales en el acceso al nivel de educación universitaria entre la población adulta afrocolombiana y la población no étnica. Además, existen brechas en los niveles técnicos, tecnológico y de posgrado que evidencian unas claras condiciones de inequidad. Por lo anterior, el nivel máximo educativo alcanzado en promedio por la población negra, afrocolombiana raizal y palenqueras mayor de 18 años, se concentra en los niveles educativos básicos y medios, tal como se evidencia a continuación.</w:t>
      </w:r>
    </w:p>
    <w:p w14:paraId="68B07766" w14:textId="77777777" w:rsidR="00645CF8" w:rsidRPr="00CB3E22" w:rsidRDefault="00645CF8" w:rsidP="00CB3E22">
      <w:pPr>
        <w:spacing w:after="0" w:line="240" w:lineRule="auto"/>
        <w:jc w:val="both"/>
        <w:rPr>
          <w:rFonts w:ascii="Arial" w:hAnsi="Arial" w:cs="Arial"/>
          <w:bCs/>
          <w:color w:val="000000"/>
          <w:sz w:val="24"/>
          <w:szCs w:val="24"/>
          <w:shd w:val="clear" w:color="auto" w:fill="FFFFFF"/>
        </w:rPr>
      </w:pPr>
    </w:p>
    <w:p w14:paraId="54E1835B" w14:textId="77777777" w:rsidR="00645CF8" w:rsidRPr="00CB3E22" w:rsidRDefault="00645CF8" w:rsidP="00CB3E22">
      <w:pPr>
        <w:spacing w:after="0" w:line="240" w:lineRule="auto"/>
        <w:jc w:val="both"/>
        <w:rPr>
          <w:rFonts w:ascii="Arial" w:hAnsi="Arial" w:cs="Arial"/>
          <w:bCs/>
          <w:color w:val="000000"/>
          <w:sz w:val="24"/>
          <w:szCs w:val="24"/>
          <w:shd w:val="clear" w:color="auto" w:fill="FFFFFF"/>
        </w:rPr>
      </w:pPr>
      <w:r w:rsidRPr="00CB3E22">
        <w:rPr>
          <w:rFonts w:ascii="Arial" w:hAnsi="Arial" w:cs="Arial"/>
          <w:bCs/>
          <w:noProof/>
          <w:color w:val="000000"/>
          <w:sz w:val="24"/>
          <w:szCs w:val="24"/>
          <w:shd w:val="clear" w:color="auto" w:fill="FFFFFF"/>
          <w:lang w:eastAsia="es-CO"/>
        </w:rPr>
        <w:drawing>
          <wp:inline distT="0" distB="0" distL="0" distR="0" wp14:anchorId="525BA262" wp14:editId="20717606">
            <wp:extent cx="5612130" cy="2776220"/>
            <wp:effectExtent l="0" t="0" r="762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PNG"/>
                    <pic:cNvPicPr/>
                  </pic:nvPicPr>
                  <pic:blipFill>
                    <a:blip r:embed="rId7">
                      <a:extLst>
                        <a:ext uri="{28A0092B-C50C-407E-A947-70E740481C1C}">
                          <a14:useLocalDpi xmlns:a14="http://schemas.microsoft.com/office/drawing/2010/main" val="0"/>
                        </a:ext>
                      </a:extLst>
                    </a:blip>
                    <a:stretch>
                      <a:fillRect/>
                    </a:stretch>
                  </pic:blipFill>
                  <pic:spPr>
                    <a:xfrm>
                      <a:off x="0" y="0"/>
                      <a:ext cx="5612130" cy="2776220"/>
                    </a:xfrm>
                    <a:prstGeom prst="rect">
                      <a:avLst/>
                    </a:prstGeom>
                  </pic:spPr>
                </pic:pic>
              </a:graphicData>
            </a:graphic>
          </wp:inline>
        </w:drawing>
      </w:r>
    </w:p>
    <w:p w14:paraId="6A792B33" w14:textId="77777777" w:rsidR="00645CF8" w:rsidRPr="00CB3E22" w:rsidRDefault="00645CF8" w:rsidP="00CB3E22">
      <w:pPr>
        <w:pStyle w:val="Prrafodelista"/>
        <w:spacing w:after="0" w:line="240" w:lineRule="auto"/>
        <w:ind w:left="360"/>
        <w:jc w:val="right"/>
        <w:rPr>
          <w:rFonts w:ascii="Arial" w:hAnsi="Arial" w:cs="Arial"/>
          <w:b/>
          <w:bCs/>
          <w:color w:val="000000"/>
          <w:sz w:val="24"/>
          <w:szCs w:val="24"/>
          <w:shd w:val="clear" w:color="auto" w:fill="FFFFFF"/>
        </w:rPr>
      </w:pPr>
      <w:r w:rsidRPr="00CB3E22">
        <w:rPr>
          <w:rFonts w:ascii="Arial" w:hAnsi="Arial" w:cs="Arial"/>
          <w:b/>
          <w:bCs/>
          <w:color w:val="000000"/>
          <w:sz w:val="24"/>
          <w:szCs w:val="24"/>
          <w:shd w:val="clear" w:color="auto" w:fill="FFFFFF"/>
        </w:rPr>
        <w:lastRenderedPageBreak/>
        <w:t xml:space="preserve">Grafica 1 - Fuente: </w:t>
      </w:r>
      <w:r w:rsidRPr="00CB3E22">
        <w:rPr>
          <w:rFonts w:ascii="Arial" w:hAnsi="Arial" w:cs="Arial"/>
          <w:bCs/>
          <w:color w:val="000000"/>
          <w:sz w:val="24"/>
          <w:szCs w:val="24"/>
          <w:shd w:val="clear" w:color="auto" w:fill="FFFFFF"/>
        </w:rPr>
        <w:t>DANE DCO CNPV 2018</w:t>
      </w:r>
    </w:p>
    <w:p w14:paraId="457B2802" w14:textId="77777777" w:rsidR="00645CF8" w:rsidRPr="00CB3E22" w:rsidRDefault="00645CF8" w:rsidP="00CB3E22">
      <w:pPr>
        <w:spacing w:after="0" w:line="240" w:lineRule="auto"/>
        <w:jc w:val="both"/>
        <w:rPr>
          <w:rFonts w:ascii="Arial" w:hAnsi="Arial" w:cs="Arial"/>
          <w:bCs/>
          <w:color w:val="000000"/>
          <w:sz w:val="24"/>
          <w:szCs w:val="24"/>
          <w:shd w:val="clear" w:color="auto" w:fill="FFFFFF"/>
          <w:lang w:val="es-ES_tradnl"/>
        </w:rPr>
      </w:pPr>
    </w:p>
    <w:p w14:paraId="20BA9E75" w14:textId="77777777" w:rsidR="00645CF8" w:rsidRPr="00CB3E22" w:rsidRDefault="00645CF8" w:rsidP="00CB3E22">
      <w:pPr>
        <w:spacing w:after="0" w:line="240" w:lineRule="auto"/>
        <w:jc w:val="both"/>
        <w:rPr>
          <w:rFonts w:ascii="Arial" w:hAnsi="Arial" w:cs="Arial"/>
          <w:sz w:val="24"/>
          <w:szCs w:val="24"/>
        </w:rPr>
      </w:pPr>
      <w:r w:rsidRPr="00CB3E22">
        <w:rPr>
          <w:rFonts w:ascii="Arial" w:hAnsi="Arial" w:cs="Arial"/>
          <w:bCs/>
          <w:color w:val="000000"/>
          <w:sz w:val="24"/>
          <w:szCs w:val="24"/>
          <w:shd w:val="clear" w:color="auto" w:fill="FFFFFF"/>
        </w:rPr>
        <w:t xml:space="preserve">En materia laboral, de conformidad con la información de la gran Encuesta Integrada de Hogares (GEIH) sobre el tamaño y la estructura de la fuerza de trabajo (ocupación, desocupación e inactividad) de la población del país, se evidencia una mayor brecha en </w:t>
      </w:r>
      <w:r w:rsidRPr="00CB3E22">
        <w:rPr>
          <w:rFonts w:ascii="Arial" w:hAnsi="Arial" w:cs="Arial"/>
          <w:sz w:val="24"/>
          <w:szCs w:val="24"/>
        </w:rPr>
        <w:t xml:space="preserve"> personas pertenecientes a la población NARP, quienes presentan una ocupación para el 2019 del 54,0, ubicándose 2,6 por debajo del promedio de la ocupación nacional; por su parte en materia de desempleo presentan una tasa del 12,4, es decir, 1,9 por encima del promedio nacional.</w:t>
      </w:r>
    </w:p>
    <w:p w14:paraId="325DBE27" w14:textId="77777777" w:rsidR="00645CF8" w:rsidRPr="00CB3E22" w:rsidRDefault="00645CF8" w:rsidP="00CB3E22">
      <w:pPr>
        <w:spacing w:after="0" w:line="240" w:lineRule="auto"/>
        <w:jc w:val="both"/>
        <w:rPr>
          <w:rFonts w:ascii="Arial" w:hAnsi="Arial" w:cs="Arial"/>
          <w:sz w:val="24"/>
          <w:szCs w:val="24"/>
        </w:rPr>
      </w:pPr>
    </w:p>
    <w:p w14:paraId="5154BB3A" w14:textId="77777777" w:rsidR="00645CF8" w:rsidRPr="00CB3E22" w:rsidRDefault="00645CF8" w:rsidP="00CB3E22">
      <w:pPr>
        <w:spacing w:after="0" w:line="240" w:lineRule="auto"/>
        <w:jc w:val="both"/>
        <w:rPr>
          <w:rFonts w:ascii="Arial" w:hAnsi="Arial" w:cs="Arial"/>
          <w:bCs/>
          <w:color w:val="000000"/>
          <w:sz w:val="24"/>
          <w:szCs w:val="24"/>
          <w:shd w:val="clear" w:color="auto" w:fill="FFFFFF"/>
        </w:rPr>
      </w:pPr>
      <w:r w:rsidRPr="00CB3E22">
        <w:rPr>
          <w:rFonts w:ascii="Arial" w:hAnsi="Arial" w:cs="Arial"/>
          <w:bCs/>
          <w:noProof/>
          <w:color w:val="000000"/>
          <w:sz w:val="24"/>
          <w:szCs w:val="24"/>
          <w:shd w:val="clear" w:color="auto" w:fill="FFFFFF"/>
          <w:lang w:eastAsia="es-CO"/>
        </w:rPr>
        <w:drawing>
          <wp:inline distT="0" distB="0" distL="0" distR="0" wp14:anchorId="3BC997A6" wp14:editId="3FCBA27B">
            <wp:extent cx="5612130" cy="1908062"/>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1908062"/>
                    </a:xfrm>
                    <a:prstGeom prst="rect">
                      <a:avLst/>
                    </a:prstGeom>
                    <a:noFill/>
                    <a:ln>
                      <a:noFill/>
                    </a:ln>
                  </pic:spPr>
                </pic:pic>
              </a:graphicData>
            </a:graphic>
          </wp:inline>
        </w:drawing>
      </w:r>
    </w:p>
    <w:p w14:paraId="3A9F90D7" w14:textId="77777777" w:rsidR="00645CF8" w:rsidRPr="00CB3E22" w:rsidRDefault="00645CF8" w:rsidP="00CB3E22">
      <w:pPr>
        <w:pStyle w:val="Prrafodelista"/>
        <w:spacing w:after="0" w:line="240" w:lineRule="auto"/>
        <w:ind w:left="360"/>
        <w:jc w:val="right"/>
        <w:rPr>
          <w:rFonts w:ascii="Arial" w:hAnsi="Arial" w:cs="Arial"/>
          <w:bCs/>
          <w:color w:val="000000"/>
          <w:sz w:val="24"/>
          <w:szCs w:val="24"/>
          <w:shd w:val="clear" w:color="auto" w:fill="FFFFFF"/>
        </w:rPr>
      </w:pPr>
      <w:r w:rsidRPr="00CB3E22">
        <w:rPr>
          <w:rFonts w:ascii="Arial" w:hAnsi="Arial" w:cs="Arial"/>
          <w:b/>
          <w:bCs/>
          <w:color w:val="000000"/>
          <w:sz w:val="24"/>
          <w:szCs w:val="24"/>
          <w:shd w:val="clear" w:color="auto" w:fill="FFFFFF"/>
        </w:rPr>
        <w:t xml:space="preserve">Grafica 2 - Fuente: </w:t>
      </w:r>
      <w:r w:rsidRPr="00CB3E22">
        <w:rPr>
          <w:rFonts w:ascii="Arial" w:hAnsi="Arial" w:cs="Arial"/>
          <w:bCs/>
          <w:color w:val="000000"/>
          <w:sz w:val="24"/>
          <w:szCs w:val="24"/>
          <w:shd w:val="clear" w:color="auto" w:fill="FFFFFF"/>
        </w:rPr>
        <w:t>DANE</w:t>
      </w:r>
    </w:p>
    <w:p w14:paraId="168449BF" w14:textId="77777777" w:rsidR="00645CF8" w:rsidRPr="00CB3E22" w:rsidRDefault="00645CF8" w:rsidP="00CB3E22">
      <w:pPr>
        <w:pStyle w:val="Prrafodelista"/>
        <w:spacing w:after="0" w:line="240" w:lineRule="auto"/>
        <w:ind w:left="360"/>
        <w:jc w:val="right"/>
        <w:rPr>
          <w:rFonts w:ascii="Arial" w:hAnsi="Arial" w:cs="Arial"/>
          <w:bCs/>
          <w:color w:val="000000"/>
          <w:sz w:val="24"/>
          <w:szCs w:val="24"/>
          <w:shd w:val="clear" w:color="auto" w:fill="FFFFFF"/>
        </w:rPr>
      </w:pPr>
    </w:p>
    <w:p w14:paraId="6C0DDC5B" w14:textId="77777777" w:rsidR="00645CF8" w:rsidRPr="00CB3E22" w:rsidRDefault="00645CF8" w:rsidP="00CB3E22">
      <w:pPr>
        <w:spacing w:after="0" w:line="240" w:lineRule="auto"/>
        <w:jc w:val="both"/>
        <w:rPr>
          <w:rFonts w:ascii="Arial" w:hAnsi="Arial" w:cs="Arial"/>
          <w:bCs/>
          <w:color w:val="000000"/>
          <w:sz w:val="24"/>
          <w:szCs w:val="24"/>
          <w:shd w:val="clear" w:color="auto" w:fill="FFFFFF"/>
        </w:rPr>
      </w:pPr>
      <w:r w:rsidRPr="00CB3E22">
        <w:rPr>
          <w:rFonts w:ascii="Arial" w:hAnsi="Arial" w:cs="Arial"/>
          <w:bCs/>
          <w:noProof/>
          <w:color w:val="000000"/>
          <w:sz w:val="24"/>
          <w:szCs w:val="24"/>
          <w:shd w:val="clear" w:color="auto" w:fill="FFFFFF"/>
          <w:lang w:eastAsia="es-CO"/>
        </w:rPr>
        <w:drawing>
          <wp:inline distT="0" distB="0" distL="0" distR="0" wp14:anchorId="02252719" wp14:editId="66599876">
            <wp:extent cx="5544820" cy="1828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3" b="4667"/>
                    <a:stretch/>
                  </pic:blipFill>
                  <pic:spPr bwMode="auto">
                    <a:xfrm>
                      <a:off x="0" y="0"/>
                      <a:ext cx="5548410" cy="1829984"/>
                    </a:xfrm>
                    <a:prstGeom prst="rect">
                      <a:avLst/>
                    </a:prstGeom>
                    <a:noFill/>
                    <a:ln>
                      <a:noFill/>
                    </a:ln>
                    <a:extLst>
                      <a:ext uri="{53640926-AAD7-44D8-BBD7-CCE9431645EC}">
                        <a14:shadowObscured xmlns:a14="http://schemas.microsoft.com/office/drawing/2010/main"/>
                      </a:ext>
                    </a:extLst>
                  </pic:spPr>
                </pic:pic>
              </a:graphicData>
            </a:graphic>
          </wp:inline>
        </w:drawing>
      </w:r>
    </w:p>
    <w:p w14:paraId="6ACB8332" w14:textId="77777777" w:rsidR="00645CF8" w:rsidRPr="00CB3E22" w:rsidRDefault="00645CF8" w:rsidP="00CB3E22">
      <w:pPr>
        <w:pStyle w:val="Prrafodelista"/>
        <w:spacing w:after="0" w:line="240" w:lineRule="auto"/>
        <w:ind w:left="360"/>
        <w:jc w:val="right"/>
        <w:rPr>
          <w:rFonts w:ascii="Arial" w:hAnsi="Arial" w:cs="Arial"/>
          <w:bCs/>
          <w:color w:val="000000"/>
          <w:sz w:val="24"/>
          <w:szCs w:val="24"/>
          <w:shd w:val="clear" w:color="auto" w:fill="FFFFFF"/>
        </w:rPr>
      </w:pPr>
      <w:r w:rsidRPr="00CB3E22">
        <w:rPr>
          <w:rFonts w:ascii="Arial" w:hAnsi="Arial" w:cs="Arial"/>
          <w:b/>
          <w:bCs/>
          <w:color w:val="000000"/>
          <w:sz w:val="24"/>
          <w:szCs w:val="24"/>
          <w:shd w:val="clear" w:color="auto" w:fill="FFFFFF"/>
        </w:rPr>
        <w:t xml:space="preserve">Grafica 3 - Fuente: </w:t>
      </w:r>
      <w:r w:rsidRPr="00CB3E22">
        <w:rPr>
          <w:rFonts w:ascii="Arial" w:hAnsi="Arial" w:cs="Arial"/>
          <w:bCs/>
          <w:color w:val="000000"/>
          <w:sz w:val="24"/>
          <w:szCs w:val="24"/>
          <w:shd w:val="clear" w:color="auto" w:fill="FFFFFF"/>
        </w:rPr>
        <w:t xml:space="preserve">DANE </w:t>
      </w:r>
    </w:p>
    <w:p w14:paraId="6ECA58BB" w14:textId="77777777" w:rsidR="00CB3E22" w:rsidRDefault="00CB3E22" w:rsidP="00CB3E22">
      <w:pPr>
        <w:spacing w:after="0" w:line="240" w:lineRule="auto"/>
        <w:jc w:val="both"/>
        <w:rPr>
          <w:rFonts w:ascii="Arial" w:hAnsi="Arial" w:cs="Arial"/>
          <w:sz w:val="24"/>
          <w:szCs w:val="24"/>
        </w:rPr>
      </w:pPr>
    </w:p>
    <w:p w14:paraId="1C7503FC" w14:textId="52FA7E41" w:rsidR="00645CF8" w:rsidRPr="00CB3E22" w:rsidRDefault="00645CF8" w:rsidP="00CB3E22">
      <w:pPr>
        <w:spacing w:after="0" w:line="240" w:lineRule="auto"/>
        <w:jc w:val="both"/>
        <w:rPr>
          <w:rFonts w:ascii="Arial" w:hAnsi="Arial" w:cs="Arial"/>
          <w:sz w:val="24"/>
          <w:szCs w:val="24"/>
        </w:rPr>
      </w:pPr>
      <w:r w:rsidRPr="00CB3E22">
        <w:rPr>
          <w:rFonts w:ascii="Arial" w:hAnsi="Arial" w:cs="Arial"/>
          <w:sz w:val="24"/>
          <w:szCs w:val="24"/>
        </w:rPr>
        <w:t>Además, persisten brechas entre hombres y mujeres en el mercado laboral, y esa brecha se acentúa para el caso de los negros y mulatos (afrodescendientes), donde las mujeres del grupo étnico “negro, mulato (afrodescendiente)” presentan una tasa de desempleo que está 8,6pp por encima de los hombres del mismo grupo étnico.</w:t>
      </w:r>
    </w:p>
    <w:p w14:paraId="5026A6E6" w14:textId="77777777" w:rsidR="00645CF8" w:rsidRPr="00CB3E22" w:rsidRDefault="00645CF8" w:rsidP="00CB3E22">
      <w:pPr>
        <w:spacing w:after="0" w:line="240" w:lineRule="auto"/>
        <w:rPr>
          <w:rFonts w:ascii="Arial" w:hAnsi="Arial" w:cs="Arial"/>
          <w:sz w:val="24"/>
          <w:szCs w:val="24"/>
        </w:rPr>
      </w:pPr>
    </w:p>
    <w:p w14:paraId="75DDA2EA" w14:textId="77777777" w:rsidR="00645CF8" w:rsidRPr="00CB3E22" w:rsidRDefault="00645CF8" w:rsidP="00CB3E22">
      <w:pPr>
        <w:pStyle w:val="Prrafodelista"/>
        <w:spacing w:after="0" w:line="240" w:lineRule="auto"/>
        <w:ind w:left="360"/>
        <w:jc w:val="center"/>
        <w:rPr>
          <w:rFonts w:ascii="Arial" w:hAnsi="Arial" w:cs="Arial"/>
          <w:b/>
          <w:bCs/>
          <w:color w:val="000000"/>
          <w:sz w:val="24"/>
          <w:szCs w:val="24"/>
          <w:shd w:val="clear" w:color="auto" w:fill="FFFFFF"/>
        </w:rPr>
      </w:pPr>
      <w:r w:rsidRPr="00CB3E22">
        <w:rPr>
          <w:rFonts w:ascii="Arial" w:hAnsi="Arial" w:cs="Arial"/>
          <w:bCs/>
          <w:noProof/>
          <w:color w:val="000000"/>
          <w:sz w:val="24"/>
          <w:szCs w:val="24"/>
          <w:shd w:val="clear" w:color="auto" w:fill="FFFFFF"/>
          <w:lang w:eastAsia="es-CO"/>
        </w:rPr>
        <w:lastRenderedPageBreak/>
        <w:drawing>
          <wp:inline distT="0" distB="0" distL="0" distR="0" wp14:anchorId="163AD16C" wp14:editId="6980CB96">
            <wp:extent cx="2746152" cy="197399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8408" cy="1982800"/>
                    </a:xfrm>
                    <a:prstGeom prst="rect">
                      <a:avLst/>
                    </a:prstGeom>
                    <a:noFill/>
                    <a:ln>
                      <a:noFill/>
                    </a:ln>
                  </pic:spPr>
                </pic:pic>
              </a:graphicData>
            </a:graphic>
          </wp:inline>
        </w:drawing>
      </w:r>
    </w:p>
    <w:p w14:paraId="52BFD149" w14:textId="5182BAB2" w:rsidR="00645CF8" w:rsidRPr="00CB3E22" w:rsidRDefault="00645CF8" w:rsidP="00CB3E22">
      <w:pPr>
        <w:pStyle w:val="Prrafodelista"/>
        <w:spacing w:after="0" w:line="240" w:lineRule="auto"/>
        <w:ind w:left="360"/>
        <w:jc w:val="center"/>
        <w:rPr>
          <w:rFonts w:ascii="Arial" w:hAnsi="Arial" w:cs="Arial"/>
          <w:b/>
          <w:bCs/>
          <w:color w:val="FF0000"/>
          <w:sz w:val="24"/>
          <w:szCs w:val="24"/>
          <w:shd w:val="clear" w:color="auto" w:fill="FFFFFF"/>
        </w:rPr>
      </w:pPr>
      <w:r w:rsidRPr="00CB3E22">
        <w:rPr>
          <w:rFonts w:ascii="Arial" w:hAnsi="Arial" w:cs="Arial"/>
          <w:b/>
          <w:bCs/>
          <w:color w:val="000000"/>
          <w:sz w:val="24"/>
          <w:szCs w:val="24"/>
          <w:shd w:val="clear" w:color="auto" w:fill="FFFFFF"/>
        </w:rPr>
        <w:t xml:space="preserve">Grafica 4 - Fuente: </w:t>
      </w:r>
      <w:r w:rsidRPr="00CB3E22">
        <w:rPr>
          <w:rFonts w:ascii="Arial" w:hAnsi="Arial" w:cs="Arial"/>
          <w:bCs/>
          <w:color w:val="000000"/>
          <w:sz w:val="24"/>
          <w:szCs w:val="24"/>
          <w:shd w:val="clear" w:color="auto" w:fill="FFFFFF"/>
        </w:rPr>
        <w:t xml:space="preserve">DANE </w:t>
      </w:r>
    </w:p>
    <w:p w14:paraId="23CCB51D" w14:textId="1F4118CE" w:rsidR="00645CF8" w:rsidRDefault="00645CF8" w:rsidP="00CB3E22">
      <w:pPr>
        <w:spacing w:after="0" w:line="240" w:lineRule="auto"/>
        <w:jc w:val="both"/>
        <w:rPr>
          <w:rFonts w:ascii="Arial" w:hAnsi="Arial" w:cs="Arial"/>
          <w:bCs/>
          <w:color w:val="000000"/>
          <w:sz w:val="24"/>
          <w:szCs w:val="24"/>
          <w:shd w:val="clear" w:color="auto" w:fill="FFFFFF"/>
        </w:rPr>
      </w:pPr>
      <w:r w:rsidRPr="00CB3E22">
        <w:rPr>
          <w:rFonts w:ascii="Arial" w:hAnsi="Arial" w:cs="Arial"/>
          <w:bCs/>
          <w:color w:val="000000"/>
          <w:sz w:val="24"/>
          <w:szCs w:val="24"/>
          <w:shd w:val="clear" w:color="auto" w:fill="FFFFFF"/>
        </w:rPr>
        <w:t>También se observa una brecha salarial de 19.5 puntos en el ingreso laboral promedio entre la población con auto reconocimiento afro y las personas que no se reconocen como parte de un grupo étnico. Esto indica que por cada 100 pesos que recibe una persona sin auto reconocimiento étnico, una persona con auto reconocimiento afro recibe 80.5 pesos por realizar el mismo trabajo.</w:t>
      </w:r>
    </w:p>
    <w:p w14:paraId="1F615E05" w14:textId="77777777" w:rsidR="00CB3E22" w:rsidRPr="00CB3E22" w:rsidRDefault="00CB3E22" w:rsidP="00CB3E22">
      <w:pPr>
        <w:spacing w:after="0" w:line="240" w:lineRule="auto"/>
        <w:jc w:val="both"/>
        <w:rPr>
          <w:rFonts w:ascii="Arial" w:hAnsi="Arial" w:cs="Arial"/>
          <w:bCs/>
          <w:color w:val="000000"/>
          <w:sz w:val="24"/>
          <w:szCs w:val="24"/>
          <w:shd w:val="clear" w:color="auto" w:fill="FFFFFF"/>
        </w:rPr>
      </w:pPr>
    </w:p>
    <w:p w14:paraId="7F4CD9F8" w14:textId="5118F51D" w:rsidR="00645CF8" w:rsidRDefault="00645CF8" w:rsidP="00CB3E22">
      <w:pPr>
        <w:spacing w:after="0" w:line="240" w:lineRule="auto"/>
        <w:jc w:val="both"/>
        <w:rPr>
          <w:rFonts w:ascii="Arial" w:hAnsi="Arial" w:cs="Arial"/>
          <w:bCs/>
          <w:color w:val="000000"/>
          <w:sz w:val="24"/>
          <w:szCs w:val="24"/>
          <w:shd w:val="clear" w:color="auto" w:fill="FFFFFF"/>
        </w:rPr>
      </w:pPr>
      <w:r w:rsidRPr="00CB3E22">
        <w:rPr>
          <w:rFonts w:ascii="Arial" w:hAnsi="Arial" w:cs="Arial"/>
          <w:bCs/>
          <w:color w:val="000000"/>
          <w:sz w:val="24"/>
          <w:szCs w:val="24"/>
          <w:shd w:val="clear" w:color="auto" w:fill="FFFFFF"/>
        </w:rPr>
        <w:t xml:space="preserve">Y al analizar la brecha salarial en el ingreso laboral promedio por hora se observa que ésta es de 18 puntos, lo que indica que por hora por cada100 pesos que gana una persona sin </w:t>
      </w:r>
      <w:proofErr w:type="spellStart"/>
      <w:r w:rsidRPr="00CB3E22">
        <w:rPr>
          <w:rFonts w:ascii="Arial" w:hAnsi="Arial" w:cs="Arial"/>
          <w:bCs/>
          <w:color w:val="000000"/>
          <w:sz w:val="24"/>
          <w:szCs w:val="24"/>
          <w:shd w:val="clear" w:color="auto" w:fill="FFFFFF"/>
        </w:rPr>
        <w:t>au</w:t>
      </w:r>
      <w:r w:rsidR="00CB3E22">
        <w:rPr>
          <w:rFonts w:ascii="Arial" w:hAnsi="Arial" w:cs="Arial"/>
          <w:bCs/>
          <w:color w:val="000000"/>
          <w:sz w:val="24"/>
          <w:szCs w:val="24"/>
          <w:shd w:val="clear" w:color="auto" w:fill="FFFFFF"/>
        </w:rPr>
        <w:t>t</w:t>
      </w:r>
      <w:r w:rsidRPr="00CB3E22">
        <w:rPr>
          <w:rFonts w:ascii="Arial" w:hAnsi="Arial" w:cs="Arial"/>
          <w:bCs/>
          <w:color w:val="000000"/>
          <w:sz w:val="24"/>
          <w:szCs w:val="24"/>
          <w:shd w:val="clear" w:color="auto" w:fill="FFFFFF"/>
        </w:rPr>
        <w:t>o</w:t>
      </w:r>
      <w:r w:rsidR="00CB3E22">
        <w:rPr>
          <w:rFonts w:ascii="Arial" w:hAnsi="Arial" w:cs="Arial"/>
          <w:bCs/>
          <w:color w:val="000000"/>
          <w:sz w:val="24"/>
          <w:szCs w:val="24"/>
          <w:shd w:val="clear" w:color="auto" w:fill="FFFFFF"/>
        </w:rPr>
        <w:t>-</w:t>
      </w:r>
      <w:r w:rsidRPr="00CB3E22">
        <w:rPr>
          <w:rFonts w:ascii="Arial" w:hAnsi="Arial" w:cs="Arial"/>
          <w:bCs/>
          <w:color w:val="000000"/>
          <w:sz w:val="24"/>
          <w:szCs w:val="24"/>
          <w:shd w:val="clear" w:color="auto" w:fill="FFFFFF"/>
        </w:rPr>
        <w:t>reconocimiento</w:t>
      </w:r>
      <w:proofErr w:type="spellEnd"/>
      <w:r w:rsidRPr="00CB3E22">
        <w:rPr>
          <w:rFonts w:ascii="Arial" w:hAnsi="Arial" w:cs="Arial"/>
          <w:bCs/>
          <w:color w:val="000000"/>
          <w:sz w:val="24"/>
          <w:szCs w:val="24"/>
          <w:shd w:val="clear" w:color="auto" w:fill="FFFFFF"/>
        </w:rPr>
        <w:t xml:space="preserve"> étnico, una persona NARP recibe solo 82.</w:t>
      </w:r>
    </w:p>
    <w:p w14:paraId="45802E0E" w14:textId="77777777" w:rsidR="00CB3E22" w:rsidRPr="00CB3E22" w:rsidRDefault="00CB3E22" w:rsidP="00CB3E22">
      <w:pPr>
        <w:spacing w:after="0" w:line="240" w:lineRule="auto"/>
        <w:jc w:val="both"/>
        <w:rPr>
          <w:rFonts w:ascii="Arial" w:hAnsi="Arial" w:cs="Arial"/>
          <w:bCs/>
          <w:color w:val="000000"/>
          <w:sz w:val="24"/>
          <w:szCs w:val="24"/>
          <w:shd w:val="clear" w:color="auto" w:fill="FFFFFF"/>
        </w:rPr>
      </w:pPr>
    </w:p>
    <w:p w14:paraId="42530763" w14:textId="77777777" w:rsidR="00645CF8" w:rsidRPr="00CB3E22" w:rsidRDefault="00645CF8" w:rsidP="00CB3E22">
      <w:pPr>
        <w:spacing w:after="0" w:line="240" w:lineRule="auto"/>
        <w:jc w:val="both"/>
        <w:rPr>
          <w:rFonts w:ascii="Arial" w:hAnsi="Arial" w:cs="Arial"/>
          <w:bCs/>
          <w:color w:val="000000"/>
          <w:sz w:val="24"/>
          <w:szCs w:val="24"/>
          <w:shd w:val="clear" w:color="auto" w:fill="FFFFFF"/>
        </w:rPr>
      </w:pPr>
      <w:r w:rsidRPr="00CB3E22">
        <w:rPr>
          <w:rFonts w:ascii="Arial" w:hAnsi="Arial" w:cs="Arial"/>
          <w:bCs/>
          <w:noProof/>
          <w:color w:val="000000"/>
          <w:sz w:val="24"/>
          <w:szCs w:val="24"/>
          <w:shd w:val="clear" w:color="auto" w:fill="FFFFFF"/>
          <w:lang w:eastAsia="es-CO"/>
        </w:rPr>
        <w:drawing>
          <wp:inline distT="0" distB="0" distL="0" distR="0" wp14:anchorId="0D0F31E8" wp14:editId="1AFA40CA">
            <wp:extent cx="5612130" cy="2039658"/>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2039658"/>
                    </a:xfrm>
                    <a:prstGeom prst="rect">
                      <a:avLst/>
                    </a:prstGeom>
                    <a:noFill/>
                    <a:ln>
                      <a:noFill/>
                    </a:ln>
                  </pic:spPr>
                </pic:pic>
              </a:graphicData>
            </a:graphic>
          </wp:inline>
        </w:drawing>
      </w:r>
      <w:r w:rsidRPr="00CB3E22">
        <w:rPr>
          <w:rFonts w:ascii="Arial" w:hAnsi="Arial" w:cs="Arial"/>
          <w:bCs/>
          <w:color w:val="000000"/>
          <w:sz w:val="24"/>
          <w:szCs w:val="24"/>
          <w:shd w:val="clear" w:color="auto" w:fill="FFFFFF"/>
        </w:rPr>
        <w:t xml:space="preserve"> </w:t>
      </w:r>
    </w:p>
    <w:p w14:paraId="064F4A65" w14:textId="77777777" w:rsidR="00645CF8" w:rsidRPr="00CB3E22" w:rsidRDefault="00645CF8" w:rsidP="00CB3E22">
      <w:pPr>
        <w:pStyle w:val="Prrafodelista"/>
        <w:spacing w:after="0" w:line="240" w:lineRule="auto"/>
        <w:ind w:left="360"/>
        <w:jc w:val="right"/>
        <w:rPr>
          <w:rFonts w:ascii="Arial" w:hAnsi="Arial" w:cs="Arial"/>
          <w:b/>
          <w:bCs/>
          <w:color w:val="000000"/>
          <w:sz w:val="24"/>
          <w:szCs w:val="24"/>
          <w:shd w:val="clear" w:color="auto" w:fill="FFFFFF"/>
        </w:rPr>
      </w:pPr>
      <w:r w:rsidRPr="00CB3E22">
        <w:rPr>
          <w:rFonts w:ascii="Arial" w:hAnsi="Arial" w:cs="Arial"/>
          <w:b/>
          <w:bCs/>
          <w:color w:val="000000"/>
          <w:sz w:val="24"/>
          <w:szCs w:val="24"/>
          <w:shd w:val="clear" w:color="auto" w:fill="FFFFFF"/>
        </w:rPr>
        <w:t xml:space="preserve">Grafica 5 - Fuente: </w:t>
      </w:r>
      <w:r w:rsidRPr="00CB3E22">
        <w:rPr>
          <w:rFonts w:ascii="Arial" w:hAnsi="Arial" w:cs="Arial"/>
          <w:bCs/>
          <w:color w:val="000000"/>
          <w:sz w:val="24"/>
          <w:szCs w:val="24"/>
          <w:shd w:val="clear" w:color="auto" w:fill="FFFFFF"/>
        </w:rPr>
        <w:t xml:space="preserve">DANE </w:t>
      </w:r>
    </w:p>
    <w:p w14:paraId="2AE5A79C" w14:textId="77777777" w:rsidR="00645CF8" w:rsidRPr="00CB3E22" w:rsidRDefault="00645CF8" w:rsidP="00CB3E22">
      <w:pPr>
        <w:spacing w:after="0" w:line="240" w:lineRule="auto"/>
        <w:jc w:val="both"/>
        <w:rPr>
          <w:rFonts w:ascii="Arial" w:hAnsi="Arial" w:cs="Arial"/>
          <w:bCs/>
          <w:color w:val="000000"/>
          <w:sz w:val="24"/>
          <w:szCs w:val="24"/>
          <w:shd w:val="clear" w:color="auto" w:fill="FFFFFF"/>
        </w:rPr>
      </w:pPr>
    </w:p>
    <w:p w14:paraId="475BD7E0" w14:textId="77777777" w:rsidR="00645CF8" w:rsidRPr="00CB3E22" w:rsidRDefault="00645CF8" w:rsidP="00CB3E22">
      <w:pPr>
        <w:spacing w:after="0" w:line="240" w:lineRule="auto"/>
        <w:jc w:val="both"/>
        <w:rPr>
          <w:rFonts w:ascii="Arial" w:hAnsi="Arial" w:cs="Arial"/>
          <w:bCs/>
          <w:color w:val="000000"/>
          <w:sz w:val="24"/>
          <w:szCs w:val="24"/>
          <w:shd w:val="clear" w:color="auto" w:fill="FFFFFF"/>
        </w:rPr>
      </w:pPr>
      <w:r w:rsidRPr="00CB3E22">
        <w:rPr>
          <w:rFonts w:ascii="Arial" w:hAnsi="Arial" w:cs="Arial"/>
          <w:bCs/>
          <w:color w:val="000000"/>
          <w:sz w:val="24"/>
          <w:szCs w:val="24"/>
          <w:shd w:val="clear" w:color="auto" w:fill="FFFFFF"/>
        </w:rPr>
        <w:t>Finalmente, respecto a la participación de las comunidades NARP en los cargos decisorios del sector público, a corte del treinta y uno (31) de julio de 2020 y de conformidad con la información suministrada por el Departamento administrativo de la Función Pública, durante los últimos tres (3) años no alcanza siquiera el 7%.</w:t>
      </w:r>
    </w:p>
    <w:p w14:paraId="29757BCD" w14:textId="1835FA5E" w:rsidR="00645CF8" w:rsidRPr="00CB3E22" w:rsidRDefault="00645CF8" w:rsidP="00CB3E22">
      <w:pPr>
        <w:spacing w:after="0" w:line="240" w:lineRule="auto"/>
        <w:jc w:val="center"/>
        <w:rPr>
          <w:rFonts w:ascii="Arial" w:hAnsi="Arial" w:cs="Arial"/>
          <w:bCs/>
          <w:color w:val="000000"/>
          <w:sz w:val="24"/>
          <w:szCs w:val="24"/>
          <w:shd w:val="clear" w:color="auto" w:fill="FFFFFF"/>
        </w:rPr>
      </w:pPr>
      <w:r w:rsidRPr="00CB3E22">
        <w:rPr>
          <w:rFonts w:ascii="Arial" w:hAnsi="Arial" w:cs="Arial"/>
          <w:bCs/>
          <w:noProof/>
          <w:color w:val="000000"/>
          <w:sz w:val="24"/>
          <w:szCs w:val="24"/>
          <w:shd w:val="clear" w:color="auto" w:fill="FFFFFF"/>
        </w:rPr>
        <w:lastRenderedPageBreak/>
        <w:drawing>
          <wp:inline distT="0" distB="0" distL="0" distR="0" wp14:anchorId="3B488E27" wp14:editId="6CDDE8B9">
            <wp:extent cx="3648075" cy="8572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8075" cy="857250"/>
                    </a:xfrm>
                    <a:prstGeom prst="rect">
                      <a:avLst/>
                    </a:prstGeom>
                    <a:noFill/>
                    <a:ln>
                      <a:noFill/>
                    </a:ln>
                  </pic:spPr>
                </pic:pic>
              </a:graphicData>
            </a:graphic>
          </wp:inline>
        </w:drawing>
      </w:r>
      <w:r w:rsidRPr="00CB3E22">
        <w:rPr>
          <w:rFonts w:ascii="Arial" w:hAnsi="Arial" w:cs="Arial"/>
          <w:bCs/>
          <w:color w:val="000000"/>
          <w:sz w:val="24"/>
          <w:szCs w:val="24"/>
          <w:shd w:val="clear" w:color="auto" w:fill="FFFFFF"/>
        </w:rPr>
        <w:t xml:space="preserve">  </w:t>
      </w:r>
    </w:p>
    <w:p w14:paraId="1B1B2FA2" w14:textId="77777777" w:rsidR="00645CF8" w:rsidRPr="00CB3E22" w:rsidRDefault="00645CF8" w:rsidP="00CB3E22">
      <w:pPr>
        <w:spacing w:after="0" w:line="240" w:lineRule="auto"/>
        <w:jc w:val="center"/>
        <w:rPr>
          <w:rFonts w:ascii="Arial" w:hAnsi="Arial" w:cs="Arial"/>
          <w:bCs/>
          <w:color w:val="000000"/>
          <w:sz w:val="24"/>
          <w:szCs w:val="24"/>
          <w:shd w:val="clear" w:color="auto" w:fill="FFFFFF"/>
        </w:rPr>
      </w:pPr>
      <w:r w:rsidRPr="00CB3E22">
        <w:rPr>
          <w:rFonts w:ascii="Arial" w:hAnsi="Arial" w:cs="Arial"/>
          <w:bCs/>
          <w:noProof/>
          <w:color w:val="000000"/>
          <w:sz w:val="24"/>
          <w:szCs w:val="24"/>
          <w:shd w:val="clear" w:color="auto" w:fill="FFFFFF"/>
          <w:lang w:eastAsia="es-CO"/>
        </w:rPr>
        <w:drawing>
          <wp:inline distT="0" distB="0" distL="0" distR="0" wp14:anchorId="0D943F02" wp14:editId="0B41D6FE">
            <wp:extent cx="3714750" cy="1209675"/>
            <wp:effectExtent l="0" t="0" r="0" b="9525"/>
            <wp:docPr id="11" name="Imagen 11" descr="C:\Users\leidy.mosquera\AppData\Local\Microsoft\Windows\INetCache\Content.Word\daf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idy.mosquera\AppData\Local\Microsoft\Windows\INetCache\Content.Word\dafp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4750" cy="1209675"/>
                    </a:xfrm>
                    <a:prstGeom prst="rect">
                      <a:avLst/>
                    </a:prstGeom>
                    <a:noFill/>
                    <a:ln>
                      <a:noFill/>
                    </a:ln>
                  </pic:spPr>
                </pic:pic>
              </a:graphicData>
            </a:graphic>
          </wp:inline>
        </w:drawing>
      </w:r>
      <w:r w:rsidRPr="00CB3E22">
        <w:rPr>
          <w:rFonts w:ascii="Arial" w:hAnsi="Arial" w:cs="Arial"/>
          <w:bCs/>
          <w:color w:val="000000"/>
          <w:sz w:val="24"/>
          <w:szCs w:val="24"/>
          <w:shd w:val="clear" w:color="auto" w:fill="FFFFFF"/>
        </w:rPr>
        <w:t xml:space="preserve">     </w:t>
      </w:r>
    </w:p>
    <w:p w14:paraId="7CFF0A40" w14:textId="77777777" w:rsidR="00645CF8" w:rsidRPr="00CB3E22" w:rsidRDefault="00645CF8" w:rsidP="00CB3E22">
      <w:pPr>
        <w:pStyle w:val="Prrafodelista"/>
        <w:spacing w:after="0" w:line="240" w:lineRule="auto"/>
        <w:ind w:left="360"/>
        <w:jc w:val="right"/>
        <w:rPr>
          <w:rFonts w:ascii="Arial" w:hAnsi="Arial" w:cs="Arial"/>
          <w:bCs/>
          <w:color w:val="000000"/>
          <w:sz w:val="24"/>
          <w:szCs w:val="24"/>
          <w:shd w:val="clear" w:color="auto" w:fill="FFFFFF"/>
        </w:rPr>
      </w:pPr>
      <w:r w:rsidRPr="00CB3E22">
        <w:rPr>
          <w:rFonts w:ascii="Arial" w:hAnsi="Arial" w:cs="Arial"/>
          <w:b/>
          <w:bCs/>
          <w:color w:val="000000"/>
          <w:sz w:val="24"/>
          <w:szCs w:val="24"/>
          <w:shd w:val="clear" w:color="auto" w:fill="FFFFFF"/>
        </w:rPr>
        <w:t xml:space="preserve">Grafica 6 - Fuente: </w:t>
      </w:r>
      <w:r w:rsidRPr="00CB3E22">
        <w:rPr>
          <w:rFonts w:ascii="Arial" w:hAnsi="Arial" w:cs="Arial"/>
          <w:bCs/>
          <w:color w:val="000000"/>
          <w:sz w:val="24"/>
          <w:szCs w:val="24"/>
          <w:shd w:val="clear" w:color="auto" w:fill="FFFFFF"/>
        </w:rPr>
        <w:t>DAFP</w:t>
      </w:r>
    </w:p>
    <w:p w14:paraId="2C836503" w14:textId="77777777" w:rsidR="00CB3E22" w:rsidRDefault="00CB3E22" w:rsidP="00CB3E22">
      <w:pPr>
        <w:pStyle w:val="Prrafodelista"/>
        <w:spacing w:after="0" w:line="240" w:lineRule="auto"/>
        <w:ind w:left="360"/>
        <w:jc w:val="right"/>
        <w:rPr>
          <w:rFonts w:ascii="Arial" w:hAnsi="Arial" w:cs="Arial"/>
          <w:bCs/>
          <w:color w:val="000000"/>
          <w:sz w:val="24"/>
          <w:szCs w:val="24"/>
          <w:shd w:val="clear" w:color="auto" w:fill="FFFFFF"/>
        </w:rPr>
      </w:pPr>
    </w:p>
    <w:p w14:paraId="5F39467D" w14:textId="6173A4BA" w:rsidR="00645CF8" w:rsidRPr="00CB3E22" w:rsidRDefault="00645CF8" w:rsidP="00CB3E22">
      <w:pPr>
        <w:pStyle w:val="Prrafodelista"/>
        <w:spacing w:after="0" w:line="240" w:lineRule="auto"/>
        <w:ind w:left="360"/>
        <w:jc w:val="right"/>
        <w:rPr>
          <w:rFonts w:ascii="Arial" w:hAnsi="Arial" w:cs="Arial"/>
          <w:b/>
          <w:bCs/>
          <w:color w:val="000000"/>
          <w:sz w:val="24"/>
          <w:szCs w:val="24"/>
          <w:shd w:val="clear" w:color="auto" w:fill="FFFFFF"/>
        </w:rPr>
      </w:pPr>
      <w:r w:rsidRPr="00CB3E22">
        <w:rPr>
          <w:rFonts w:ascii="Arial" w:hAnsi="Arial" w:cs="Arial"/>
          <w:bCs/>
          <w:color w:val="000000"/>
          <w:sz w:val="24"/>
          <w:szCs w:val="24"/>
          <w:shd w:val="clear" w:color="auto" w:fill="FFFFFF"/>
        </w:rPr>
        <w:t xml:space="preserve">  </w:t>
      </w:r>
    </w:p>
    <w:tbl>
      <w:tblPr>
        <w:tblStyle w:val="Tablaconcuadrcula"/>
        <w:tblW w:w="0" w:type="auto"/>
        <w:tblLook w:val="04A0" w:firstRow="1" w:lastRow="0" w:firstColumn="1" w:lastColumn="0" w:noHBand="0" w:noVBand="1"/>
      </w:tblPr>
      <w:tblGrid>
        <w:gridCol w:w="2110"/>
        <w:gridCol w:w="2238"/>
        <w:gridCol w:w="2240"/>
        <w:gridCol w:w="2240"/>
      </w:tblGrid>
      <w:tr w:rsidR="00645CF8" w:rsidRPr="00CB3E22" w14:paraId="4884865B" w14:textId="77777777" w:rsidTr="00DD62C0">
        <w:tc>
          <w:tcPr>
            <w:tcW w:w="2055" w:type="dxa"/>
          </w:tcPr>
          <w:p w14:paraId="33521263" w14:textId="77777777" w:rsidR="00645CF8" w:rsidRPr="00CB3E22" w:rsidRDefault="00645CF8" w:rsidP="00CB3E22">
            <w:pPr>
              <w:spacing w:after="0" w:line="240" w:lineRule="auto"/>
              <w:jc w:val="center"/>
              <w:rPr>
                <w:rFonts w:ascii="Arial" w:hAnsi="Arial" w:cs="Arial"/>
                <w:b/>
                <w:bCs/>
                <w:color w:val="000000"/>
                <w:sz w:val="24"/>
                <w:szCs w:val="24"/>
                <w:shd w:val="clear" w:color="auto" w:fill="FFFFFF"/>
              </w:rPr>
            </w:pPr>
            <w:r w:rsidRPr="00CB3E22">
              <w:rPr>
                <w:rFonts w:ascii="Arial" w:hAnsi="Arial" w:cs="Arial"/>
                <w:b/>
                <w:bCs/>
                <w:color w:val="000000"/>
                <w:sz w:val="24"/>
                <w:szCs w:val="24"/>
                <w:shd w:val="clear" w:color="auto" w:fill="FFFFFF"/>
              </w:rPr>
              <w:t>AÑO</w:t>
            </w:r>
          </w:p>
        </w:tc>
        <w:tc>
          <w:tcPr>
            <w:tcW w:w="2257" w:type="dxa"/>
          </w:tcPr>
          <w:p w14:paraId="6E9825CC" w14:textId="77777777" w:rsidR="00645CF8" w:rsidRPr="00CB3E22" w:rsidRDefault="00645CF8" w:rsidP="00CB3E22">
            <w:pPr>
              <w:spacing w:after="0" w:line="240" w:lineRule="auto"/>
              <w:jc w:val="center"/>
              <w:rPr>
                <w:rFonts w:ascii="Arial" w:hAnsi="Arial" w:cs="Arial"/>
                <w:b/>
                <w:bCs/>
                <w:color w:val="000000"/>
                <w:sz w:val="24"/>
                <w:szCs w:val="24"/>
                <w:shd w:val="clear" w:color="auto" w:fill="FFFFFF"/>
              </w:rPr>
            </w:pPr>
            <w:r w:rsidRPr="00CB3E22">
              <w:rPr>
                <w:rFonts w:ascii="Arial" w:hAnsi="Arial" w:cs="Arial"/>
                <w:b/>
                <w:bCs/>
                <w:color w:val="000000"/>
                <w:sz w:val="24"/>
                <w:szCs w:val="24"/>
                <w:shd w:val="clear" w:color="auto" w:fill="FFFFFF"/>
              </w:rPr>
              <w:t>2020</w:t>
            </w:r>
          </w:p>
        </w:tc>
        <w:tc>
          <w:tcPr>
            <w:tcW w:w="2258" w:type="dxa"/>
          </w:tcPr>
          <w:p w14:paraId="5DEEE809" w14:textId="77777777" w:rsidR="00645CF8" w:rsidRPr="00CB3E22" w:rsidRDefault="00645CF8" w:rsidP="00CB3E22">
            <w:pPr>
              <w:spacing w:after="0" w:line="240" w:lineRule="auto"/>
              <w:jc w:val="center"/>
              <w:rPr>
                <w:rFonts w:ascii="Arial" w:hAnsi="Arial" w:cs="Arial"/>
                <w:b/>
                <w:bCs/>
                <w:color w:val="000000"/>
                <w:sz w:val="24"/>
                <w:szCs w:val="24"/>
                <w:shd w:val="clear" w:color="auto" w:fill="FFFFFF"/>
              </w:rPr>
            </w:pPr>
            <w:r w:rsidRPr="00CB3E22">
              <w:rPr>
                <w:rFonts w:ascii="Arial" w:hAnsi="Arial" w:cs="Arial"/>
                <w:b/>
                <w:bCs/>
                <w:color w:val="000000"/>
                <w:sz w:val="24"/>
                <w:szCs w:val="24"/>
                <w:shd w:val="clear" w:color="auto" w:fill="FFFFFF"/>
              </w:rPr>
              <w:t>2019</w:t>
            </w:r>
          </w:p>
        </w:tc>
        <w:tc>
          <w:tcPr>
            <w:tcW w:w="2258" w:type="dxa"/>
          </w:tcPr>
          <w:p w14:paraId="314894E3" w14:textId="77777777" w:rsidR="00645CF8" w:rsidRPr="00CB3E22" w:rsidRDefault="00645CF8" w:rsidP="00CB3E22">
            <w:pPr>
              <w:spacing w:after="0" w:line="240" w:lineRule="auto"/>
              <w:jc w:val="center"/>
              <w:rPr>
                <w:rFonts w:ascii="Arial" w:hAnsi="Arial" w:cs="Arial"/>
                <w:b/>
                <w:bCs/>
                <w:color w:val="000000"/>
                <w:sz w:val="24"/>
                <w:szCs w:val="24"/>
                <w:shd w:val="clear" w:color="auto" w:fill="FFFFFF"/>
              </w:rPr>
            </w:pPr>
            <w:r w:rsidRPr="00CB3E22">
              <w:rPr>
                <w:rFonts w:ascii="Arial" w:hAnsi="Arial" w:cs="Arial"/>
                <w:b/>
                <w:bCs/>
                <w:color w:val="000000"/>
                <w:sz w:val="24"/>
                <w:szCs w:val="24"/>
                <w:shd w:val="clear" w:color="auto" w:fill="FFFFFF"/>
              </w:rPr>
              <w:t>2018</w:t>
            </w:r>
          </w:p>
        </w:tc>
      </w:tr>
      <w:tr w:rsidR="00645CF8" w:rsidRPr="00CB3E22" w14:paraId="095C0344" w14:textId="77777777" w:rsidTr="00DD62C0">
        <w:tc>
          <w:tcPr>
            <w:tcW w:w="2055" w:type="dxa"/>
          </w:tcPr>
          <w:p w14:paraId="1F232C40" w14:textId="77777777" w:rsidR="00645CF8" w:rsidRPr="00CB3E22" w:rsidRDefault="00645CF8" w:rsidP="00CB3E22">
            <w:pPr>
              <w:spacing w:after="0" w:line="240" w:lineRule="auto"/>
              <w:jc w:val="both"/>
              <w:rPr>
                <w:rFonts w:ascii="Arial" w:hAnsi="Arial" w:cs="Arial"/>
                <w:b/>
                <w:bCs/>
                <w:color w:val="000000"/>
                <w:sz w:val="24"/>
                <w:szCs w:val="24"/>
                <w:shd w:val="clear" w:color="auto" w:fill="FFFFFF"/>
              </w:rPr>
            </w:pPr>
            <w:r w:rsidRPr="00CB3E22">
              <w:rPr>
                <w:rFonts w:ascii="Arial" w:hAnsi="Arial" w:cs="Arial"/>
                <w:b/>
                <w:bCs/>
                <w:color w:val="000000"/>
                <w:sz w:val="24"/>
                <w:szCs w:val="24"/>
                <w:shd w:val="clear" w:color="auto" w:fill="FFFFFF"/>
              </w:rPr>
              <w:t>PARTICIPACIÓN</w:t>
            </w:r>
          </w:p>
        </w:tc>
        <w:tc>
          <w:tcPr>
            <w:tcW w:w="2257" w:type="dxa"/>
          </w:tcPr>
          <w:p w14:paraId="236548E7" w14:textId="77777777" w:rsidR="00645CF8" w:rsidRPr="00CB3E22" w:rsidRDefault="00645CF8" w:rsidP="00CB3E22">
            <w:pPr>
              <w:spacing w:after="0" w:line="240" w:lineRule="auto"/>
              <w:jc w:val="both"/>
              <w:rPr>
                <w:rFonts w:ascii="Arial" w:hAnsi="Arial" w:cs="Arial"/>
                <w:bCs/>
                <w:color w:val="000000"/>
                <w:sz w:val="24"/>
                <w:szCs w:val="24"/>
                <w:shd w:val="clear" w:color="auto" w:fill="FFFFFF"/>
              </w:rPr>
            </w:pPr>
            <w:r w:rsidRPr="00CB3E22">
              <w:rPr>
                <w:rFonts w:ascii="Arial" w:hAnsi="Arial" w:cs="Arial"/>
                <w:bCs/>
                <w:color w:val="000000"/>
                <w:sz w:val="24"/>
                <w:szCs w:val="24"/>
                <w:shd w:val="clear" w:color="auto" w:fill="FFFFFF"/>
              </w:rPr>
              <w:t>6.28%</w:t>
            </w:r>
          </w:p>
        </w:tc>
        <w:tc>
          <w:tcPr>
            <w:tcW w:w="2258" w:type="dxa"/>
          </w:tcPr>
          <w:p w14:paraId="7FAA7B7D" w14:textId="77777777" w:rsidR="00645CF8" w:rsidRPr="00CB3E22" w:rsidRDefault="00645CF8" w:rsidP="00CB3E22">
            <w:pPr>
              <w:spacing w:after="0" w:line="240" w:lineRule="auto"/>
              <w:jc w:val="both"/>
              <w:rPr>
                <w:rFonts w:ascii="Arial" w:hAnsi="Arial" w:cs="Arial"/>
                <w:bCs/>
                <w:color w:val="000000"/>
                <w:sz w:val="24"/>
                <w:szCs w:val="24"/>
                <w:shd w:val="clear" w:color="auto" w:fill="FFFFFF"/>
              </w:rPr>
            </w:pPr>
            <w:r w:rsidRPr="00CB3E22">
              <w:rPr>
                <w:rFonts w:ascii="Arial" w:hAnsi="Arial" w:cs="Arial"/>
                <w:bCs/>
                <w:color w:val="000000"/>
                <w:sz w:val="24"/>
                <w:szCs w:val="24"/>
                <w:shd w:val="clear" w:color="auto" w:fill="FFFFFF"/>
              </w:rPr>
              <w:t>4.59%</w:t>
            </w:r>
          </w:p>
        </w:tc>
        <w:tc>
          <w:tcPr>
            <w:tcW w:w="2258" w:type="dxa"/>
          </w:tcPr>
          <w:p w14:paraId="4A5065BE" w14:textId="77777777" w:rsidR="00645CF8" w:rsidRPr="00CB3E22" w:rsidRDefault="00645CF8" w:rsidP="00CB3E22">
            <w:pPr>
              <w:spacing w:after="0" w:line="240" w:lineRule="auto"/>
              <w:jc w:val="both"/>
              <w:rPr>
                <w:rFonts w:ascii="Arial" w:hAnsi="Arial" w:cs="Arial"/>
                <w:bCs/>
                <w:color w:val="000000"/>
                <w:sz w:val="24"/>
                <w:szCs w:val="24"/>
                <w:shd w:val="clear" w:color="auto" w:fill="FFFFFF"/>
              </w:rPr>
            </w:pPr>
            <w:r w:rsidRPr="00CB3E22">
              <w:rPr>
                <w:rFonts w:ascii="Arial" w:hAnsi="Arial" w:cs="Arial"/>
                <w:bCs/>
                <w:color w:val="000000"/>
                <w:sz w:val="24"/>
                <w:szCs w:val="24"/>
                <w:shd w:val="clear" w:color="auto" w:fill="FFFFFF"/>
              </w:rPr>
              <w:t>3.32%</w:t>
            </w:r>
          </w:p>
        </w:tc>
      </w:tr>
    </w:tbl>
    <w:p w14:paraId="29F607FE" w14:textId="77777777" w:rsidR="00645CF8" w:rsidRPr="00CB3E22" w:rsidRDefault="00645CF8" w:rsidP="00CB3E22">
      <w:pPr>
        <w:spacing w:after="0" w:line="240" w:lineRule="auto"/>
        <w:jc w:val="both"/>
        <w:rPr>
          <w:rFonts w:ascii="Arial" w:hAnsi="Arial" w:cs="Arial"/>
          <w:bCs/>
          <w:color w:val="000000"/>
          <w:sz w:val="24"/>
          <w:szCs w:val="24"/>
          <w:shd w:val="clear" w:color="auto" w:fill="FFFFFF"/>
        </w:rPr>
      </w:pPr>
    </w:p>
    <w:p w14:paraId="5E9D6F44" w14:textId="77777777" w:rsidR="00645CF8" w:rsidRPr="00CB3E22" w:rsidRDefault="00645CF8" w:rsidP="00CB3E22">
      <w:pPr>
        <w:spacing w:after="0" w:line="240" w:lineRule="auto"/>
        <w:jc w:val="both"/>
        <w:rPr>
          <w:rFonts w:ascii="Arial" w:hAnsi="Arial" w:cs="Arial"/>
          <w:bCs/>
          <w:color w:val="000000"/>
          <w:sz w:val="24"/>
          <w:szCs w:val="24"/>
          <w:shd w:val="clear" w:color="auto" w:fill="FFFFFF"/>
        </w:rPr>
      </w:pPr>
      <w:r w:rsidRPr="00CB3E22">
        <w:rPr>
          <w:rFonts w:ascii="Arial" w:hAnsi="Arial" w:cs="Arial"/>
          <w:bCs/>
          <w:color w:val="000000"/>
          <w:sz w:val="24"/>
          <w:szCs w:val="24"/>
          <w:shd w:val="clear" w:color="auto" w:fill="FFFFFF"/>
        </w:rPr>
        <w:t xml:space="preserve">Teniendo en cuenta lo anterior, esta ley hará parte de las denominadas leyes de acción afirmativa y se sustentan en el reconocimiento de la existencia de diversas formas de discriminación y en la voluntad para superarlas. Es un esfuerzo para hacer efectiva la igualdad, puesto que la conquista formal de un derecho no es suficiente para que éste se realice y, por consiguiente, son necesarias intervenciones que reparen la desigualdad, siendo además </w:t>
      </w:r>
      <w:r w:rsidRPr="00CB3E22">
        <w:rPr>
          <w:rFonts w:ascii="Arial" w:hAnsi="Arial" w:cs="Arial"/>
          <w:sz w:val="24"/>
          <w:szCs w:val="24"/>
        </w:rPr>
        <w:t xml:space="preserve">imperante la necesidad de hacer frente a las desigualdades socio raciales con la implementación de medidas que propendan por la inclusión social. </w:t>
      </w:r>
    </w:p>
    <w:p w14:paraId="58C2754B" w14:textId="77777777" w:rsidR="00645CF8" w:rsidRPr="00CB3E22" w:rsidRDefault="00645CF8" w:rsidP="00CB3E22">
      <w:pPr>
        <w:spacing w:after="0" w:line="240" w:lineRule="auto"/>
        <w:jc w:val="both"/>
        <w:rPr>
          <w:rFonts w:ascii="Arial" w:hAnsi="Arial" w:cs="Arial"/>
          <w:bCs/>
          <w:color w:val="000000"/>
          <w:sz w:val="24"/>
          <w:szCs w:val="24"/>
          <w:shd w:val="clear" w:color="auto" w:fill="FFFFFF"/>
        </w:rPr>
      </w:pPr>
    </w:p>
    <w:p w14:paraId="371AA62C" w14:textId="77777777" w:rsidR="00645CF8" w:rsidRPr="00CB3E22" w:rsidRDefault="00645CF8" w:rsidP="00CB3E22">
      <w:pPr>
        <w:pStyle w:val="Prrafodelista"/>
        <w:numPr>
          <w:ilvl w:val="0"/>
          <w:numId w:val="17"/>
        </w:numPr>
        <w:spacing w:after="0" w:line="240" w:lineRule="auto"/>
        <w:jc w:val="both"/>
        <w:rPr>
          <w:rFonts w:ascii="Arial" w:hAnsi="Arial" w:cs="Arial"/>
          <w:b/>
          <w:bCs/>
          <w:sz w:val="24"/>
          <w:szCs w:val="24"/>
          <w:shd w:val="clear" w:color="auto" w:fill="FFFFFF"/>
        </w:rPr>
      </w:pPr>
      <w:r w:rsidRPr="00CB3E22">
        <w:rPr>
          <w:rFonts w:ascii="Arial" w:hAnsi="Arial" w:cs="Arial"/>
          <w:b/>
          <w:bCs/>
          <w:sz w:val="24"/>
          <w:szCs w:val="24"/>
          <w:shd w:val="clear" w:color="auto" w:fill="FFFFFF"/>
        </w:rPr>
        <w:t xml:space="preserve">CONFLICTO DE INTERÉS </w:t>
      </w:r>
    </w:p>
    <w:p w14:paraId="1465BD5B" w14:textId="77777777" w:rsidR="00645CF8" w:rsidRPr="00CB3E22" w:rsidRDefault="00645CF8" w:rsidP="00CB3E22">
      <w:pPr>
        <w:spacing w:after="0" w:line="240" w:lineRule="auto"/>
        <w:jc w:val="both"/>
        <w:rPr>
          <w:rFonts w:ascii="Arial" w:hAnsi="Arial" w:cs="Arial"/>
          <w:bCs/>
          <w:sz w:val="24"/>
          <w:szCs w:val="24"/>
          <w:shd w:val="clear" w:color="auto" w:fill="FFFFFF"/>
        </w:rPr>
      </w:pPr>
    </w:p>
    <w:p w14:paraId="1E1DF798" w14:textId="77777777" w:rsidR="00645CF8" w:rsidRPr="00CB3E22" w:rsidRDefault="00645CF8" w:rsidP="00CB3E22">
      <w:pPr>
        <w:spacing w:after="0" w:line="240" w:lineRule="auto"/>
        <w:jc w:val="both"/>
        <w:rPr>
          <w:rFonts w:ascii="Arial" w:hAnsi="Arial" w:cs="Arial"/>
          <w:bCs/>
          <w:sz w:val="24"/>
          <w:szCs w:val="24"/>
          <w:shd w:val="clear" w:color="auto" w:fill="FFFFFF"/>
        </w:rPr>
      </w:pPr>
      <w:r w:rsidRPr="00CB3E22">
        <w:rPr>
          <w:rFonts w:ascii="Arial" w:hAnsi="Arial" w:cs="Arial"/>
          <w:bCs/>
          <w:sz w:val="24"/>
          <w:szCs w:val="24"/>
          <w:shd w:val="clear" w:color="auto" w:fill="FFFFFF"/>
        </w:rPr>
        <w:t>Dando cumplimiento a lo establecido en el artículo 3° de la Ley 2003 del diecinueve (19) de noviembre de 2019, por la cual se modifica parcialmente la Ley 5° de 1992, se estima que las Iniciativas Legislativas aquí analizadas no generan conflictos de interés, puesto que no causa beneficios particulares, actuales y directos a los congresistas autores y ponentes, conforme a lo dispuesto en la ley, dado que el objeto del proyecto versa sobre garantizar la debida participación en general de las comunidades negras, afrocolombianas, raizales y palenqueras en espacios de participación y representación en el sector público.</w:t>
      </w:r>
    </w:p>
    <w:p w14:paraId="7EB04A25" w14:textId="77777777" w:rsidR="00645CF8" w:rsidRPr="00CB3E22" w:rsidRDefault="00645CF8" w:rsidP="00CB3E22">
      <w:pPr>
        <w:spacing w:after="0" w:line="240" w:lineRule="auto"/>
        <w:jc w:val="both"/>
        <w:rPr>
          <w:rFonts w:ascii="Arial" w:hAnsi="Arial" w:cs="Arial"/>
          <w:bCs/>
          <w:sz w:val="24"/>
          <w:szCs w:val="24"/>
          <w:shd w:val="clear" w:color="auto" w:fill="FFFFFF"/>
        </w:rPr>
      </w:pPr>
    </w:p>
    <w:p w14:paraId="4C197C08" w14:textId="00C8B191" w:rsidR="00645CF8" w:rsidRDefault="00645CF8" w:rsidP="00CB3E22">
      <w:pPr>
        <w:spacing w:after="0" w:line="240" w:lineRule="auto"/>
        <w:jc w:val="both"/>
        <w:rPr>
          <w:rFonts w:ascii="Arial" w:hAnsi="Arial" w:cs="Arial"/>
          <w:color w:val="000000"/>
          <w:sz w:val="24"/>
          <w:szCs w:val="24"/>
          <w:shd w:val="clear" w:color="auto" w:fill="FFFFFF"/>
        </w:rPr>
      </w:pPr>
      <w:r w:rsidRPr="00CB3E22">
        <w:rPr>
          <w:rFonts w:ascii="Arial" w:hAnsi="Arial" w:cs="Arial"/>
          <w:bCs/>
          <w:sz w:val="24"/>
          <w:szCs w:val="24"/>
          <w:shd w:val="clear" w:color="auto" w:fill="FFFFFF"/>
        </w:rPr>
        <w:t xml:space="preserve">No obstante, cada congresista está en la obligación de </w:t>
      </w:r>
      <w:r w:rsidRPr="00CB3E22">
        <w:rPr>
          <w:rStyle w:val="Textoennegrita"/>
          <w:rFonts w:ascii="Arial" w:hAnsi="Arial" w:cs="Arial"/>
          <w:color w:val="000000"/>
          <w:sz w:val="24"/>
          <w:szCs w:val="24"/>
          <w:shd w:val="clear" w:color="auto" w:fill="FFFFFF"/>
        </w:rPr>
        <w:t>registrar los conflictos de interés </w:t>
      </w:r>
      <w:r w:rsidRPr="00CB3E22">
        <w:rPr>
          <w:rFonts w:ascii="Arial" w:hAnsi="Arial" w:cs="Arial"/>
          <w:color w:val="000000"/>
          <w:sz w:val="24"/>
          <w:szCs w:val="24"/>
          <w:shd w:val="clear" w:color="auto" w:fill="FFFFFF"/>
        </w:rPr>
        <w:t>que puedan surgir en el cumplimiento de sus funciones.</w:t>
      </w:r>
    </w:p>
    <w:p w14:paraId="2E50B53C" w14:textId="77777777" w:rsidR="0064083E" w:rsidRPr="00CB3E22" w:rsidRDefault="0064083E" w:rsidP="00CB3E22">
      <w:pPr>
        <w:spacing w:after="0" w:line="240" w:lineRule="auto"/>
        <w:jc w:val="both"/>
        <w:rPr>
          <w:rFonts w:ascii="Arial" w:hAnsi="Arial" w:cs="Arial"/>
          <w:color w:val="000000"/>
          <w:sz w:val="24"/>
          <w:szCs w:val="24"/>
          <w:shd w:val="clear" w:color="auto" w:fill="FFFFFF"/>
        </w:rPr>
      </w:pPr>
    </w:p>
    <w:p w14:paraId="08B80BDC" w14:textId="77777777" w:rsidR="00645CF8" w:rsidRPr="00CB3E22" w:rsidRDefault="00645CF8" w:rsidP="00CB3E22">
      <w:pPr>
        <w:spacing w:after="0" w:line="240" w:lineRule="auto"/>
        <w:jc w:val="both"/>
        <w:rPr>
          <w:rFonts w:ascii="Arial" w:hAnsi="Arial" w:cs="Arial"/>
          <w:bCs/>
          <w:color w:val="000000"/>
          <w:sz w:val="24"/>
          <w:szCs w:val="24"/>
          <w:shd w:val="clear" w:color="auto" w:fill="FFFFFF"/>
        </w:rPr>
      </w:pPr>
    </w:p>
    <w:p w14:paraId="17ABBF4E" w14:textId="77777777" w:rsidR="00645CF8" w:rsidRPr="00CB3E22" w:rsidRDefault="00645CF8" w:rsidP="00CB3E22">
      <w:pPr>
        <w:pStyle w:val="Prrafodelista"/>
        <w:numPr>
          <w:ilvl w:val="0"/>
          <w:numId w:val="17"/>
        </w:numPr>
        <w:spacing w:after="0" w:line="240" w:lineRule="auto"/>
        <w:jc w:val="both"/>
        <w:rPr>
          <w:rFonts w:ascii="Arial" w:hAnsi="Arial" w:cs="Arial"/>
          <w:b/>
          <w:bCs/>
          <w:color w:val="000000"/>
          <w:sz w:val="24"/>
          <w:szCs w:val="24"/>
          <w:shd w:val="clear" w:color="auto" w:fill="FFFFFF"/>
        </w:rPr>
      </w:pPr>
      <w:r w:rsidRPr="00CB3E22">
        <w:rPr>
          <w:rFonts w:ascii="Arial" w:hAnsi="Arial" w:cs="Arial"/>
          <w:b/>
          <w:bCs/>
          <w:color w:val="000000"/>
          <w:sz w:val="24"/>
          <w:szCs w:val="24"/>
          <w:shd w:val="clear" w:color="auto" w:fill="FFFFFF"/>
        </w:rPr>
        <w:lastRenderedPageBreak/>
        <w:t xml:space="preserve">IMPACTO FISCAL </w:t>
      </w:r>
    </w:p>
    <w:p w14:paraId="32D6D8A5" w14:textId="77777777" w:rsidR="00645CF8" w:rsidRPr="00CB3E22" w:rsidRDefault="00645CF8" w:rsidP="00CB3E22">
      <w:pPr>
        <w:pStyle w:val="Prrafodelista"/>
        <w:spacing w:after="0" w:line="240" w:lineRule="auto"/>
        <w:ind w:left="360"/>
        <w:jc w:val="both"/>
        <w:rPr>
          <w:rFonts w:ascii="Arial" w:hAnsi="Arial" w:cs="Arial"/>
          <w:b/>
          <w:bCs/>
          <w:color w:val="000000"/>
          <w:sz w:val="24"/>
          <w:szCs w:val="24"/>
          <w:shd w:val="clear" w:color="auto" w:fill="FFFFFF"/>
        </w:rPr>
      </w:pPr>
    </w:p>
    <w:p w14:paraId="77420C74" w14:textId="5878947D" w:rsidR="00645CF8" w:rsidRDefault="00645CF8" w:rsidP="00CB3E22">
      <w:pPr>
        <w:spacing w:after="0" w:line="240" w:lineRule="auto"/>
        <w:jc w:val="both"/>
        <w:rPr>
          <w:rFonts w:ascii="Arial" w:hAnsi="Arial" w:cs="Arial"/>
          <w:bCs/>
          <w:sz w:val="24"/>
          <w:szCs w:val="24"/>
          <w:shd w:val="clear" w:color="auto" w:fill="FFFFFF"/>
          <w:lang w:bidi="es-ES"/>
        </w:rPr>
      </w:pPr>
      <w:r w:rsidRPr="00CB3E22">
        <w:rPr>
          <w:rFonts w:ascii="Arial" w:hAnsi="Arial" w:cs="Arial"/>
          <w:bCs/>
          <w:sz w:val="24"/>
          <w:szCs w:val="24"/>
          <w:shd w:val="clear" w:color="auto" w:fill="FFFFFF"/>
          <w:lang w:bidi="es-ES"/>
        </w:rPr>
        <w:t>La presente iniciativa no ordena gasto alguno a la luz de lo concebido en el artículo 7</w:t>
      </w:r>
      <w:r w:rsidRPr="00CB3E22">
        <w:rPr>
          <w:rFonts w:ascii="Arial" w:hAnsi="Arial" w:cs="Arial"/>
          <w:b/>
          <w:bCs/>
          <w:sz w:val="24"/>
          <w:szCs w:val="24"/>
          <w:shd w:val="clear" w:color="auto" w:fill="FFFFFF"/>
          <w:lang w:bidi="es-ES"/>
        </w:rPr>
        <w:t xml:space="preserve">° </w:t>
      </w:r>
      <w:r w:rsidRPr="00CB3E22">
        <w:rPr>
          <w:rFonts w:ascii="Arial" w:hAnsi="Arial" w:cs="Arial"/>
          <w:bCs/>
          <w:sz w:val="24"/>
          <w:szCs w:val="24"/>
          <w:shd w:val="clear" w:color="auto" w:fill="FFFFFF"/>
          <w:lang w:bidi="es-ES"/>
        </w:rPr>
        <w:t>de la Ley 819 de 2003.</w:t>
      </w:r>
    </w:p>
    <w:p w14:paraId="24E56C0F" w14:textId="77777777" w:rsidR="00CB3E22" w:rsidRPr="00CB3E22" w:rsidRDefault="00CB3E22" w:rsidP="00CB3E22">
      <w:pPr>
        <w:spacing w:after="0" w:line="240" w:lineRule="auto"/>
        <w:jc w:val="both"/>
        <w:rPr>
          <w:rFonts w:ascii="Arial" w:hAnsi="Arial" w:cs="Arial"/>
          <w:b/>
          <w:bCs/>
          <w:color w:val="000000"/>
          <w:sz w:val="24"/>
          <w:szCs w:val="24"/>
          <w:shd w:val="clear" w:color="auto" w:fill="FFFFFF"/>
        </w:rPr>
      </w:pPr>
    </w:p>
    <w:p w14:paraId="3BE4A82A" w14:textId="77777777" w:rsidR="00645CF8" w:rsidRPr="00CB3E22" w:rsidRDefault="00645CF8" w:rsidP="00CB3E22">
      <w:pPr>
        <w:pStyle w:val="Prrafodelista"/>
        <w:numPr>
          <w:ilvl w:val="0"/>
          <w:numId w:val="17"/>
        </w:numPr>
        <w:spacing w:after="0" w:line="240" w:lineRule="auto"/>
        <w:jc w:val="both"/>
        <w:rPr>
          <w:rFonts w:ascii="Arial" w:hAnsi="Arial" w:cs="Arial"/>
          <w:b/>
          <w:bCs/>
          <w:color w:val="000000"/>
          <w:sz w:val="24"/>
          <w:szCs w:val="24"/>
          <w:shd w:val="clear" w:color="auto" w:fill="FFFFFF"/>
        </w:rPr>
      </w:pPr>
      <w:r w:rsidRPr="00CB3E22">
        <w:rPr>
          <w:rFonts w:ascii="Arial" w:hAnsi="Arial" w:cs="Arial"/>
          <w:b/>
          <w:bCs/>
          <w:color w:val="000000"/>
          <w:sz w:val="24"/>
          <w:szCs w:val="24"/>
          <w:shd w:val="clear" w:color="auto" w:fill="FFFFFF"/>
        </w:rPr>
        <w:t xml:space="preserve">PLIEGO DE MODIFICACIONES Y TEXTO ACOGIDO </w:t>
      </w:r>
    </w:p>
    <w:p w14:paraId="4E142DFF" w14:textId="77777777" w:rsidR="00645CF8" w:rsidRPr="00CB3E22" w:rsidRDefault="00645CF8" w:rsidP="00CB3E22">
      <w:pPr>
        <w:spacing w:after="0" w:line="240" w:lineRule="auto"/>
        <w:jc w:val="both"/>
        <w:rPr>
          <w:rFonts w:ascii="Arial" w:hAnsi="Arial" w:cs="Arial"/>
          <w:b/>
          <w:bCs/>
          <w:color w:val="000000"/>
          <w:sz w:val="24"/>
          <w:szCs w:val="24"/>
          <w:shd w:val="clear" w:color="auto" w:fill="FFFFFF"/>
        </w:rPr>
      </w:pPr>
      <w:r w:rsidRPr="00CB3E22">
        <w:rPr>
          <w:rFonts w:ascii="Arial" w:hAnsi="Arial" w:cs="Arial"/>
          <w:b/>
          <w:bCs/>
          <w:color w:val="000000"/>
          <w:sz w:val="24"/>
          <w:szCs w:val="24"/>
          <w:shd w:val="clear" w:color="auto" w:fill="FFFFFF"/>
        </w:rPr>
        <w:t xml:space="preserve"> </w:t>
      </w:r>
    </w:p>
    <w:p w14:paraId="77356833" w14:textId="22B5B11A" w:rsidR="00645CF8" w:rsidRDefault="00645CF8" w:rsidP="00CB3E22">
      <w:pPr>
        <w:spacing w:after="0" w:line="240" w:lineRule="auto"/>
        <w:jc w:val="both"/>
        <w:rPr>
          <w:rFonts w:ascii="Arial" w:hAnsi="Arial" w:cs="Arial"/>
          <w:color w:val="000000"/>
          <w:sz w:val="24"/>
          <w:szCs w:val="24"/>
          <w:shd w:val="clear" w:color="auto" w:fill="FFFFFF"/>
        </w:rPr>
      </w:pPr>
      <w:r w:rsidRPr="00CB3E22">
        <w:rPr>
          <w:rFonts w:ascii="Arial" w:hAnsi="Arial" w:cs="Arial"/>
          <w:color w:val="000000"/>
          <w:sz w:val="24"/>
          <w:szCs w:val="24"/>
          <w:shd w:val="clear" w:color="auto" w:fill="FFFFFF"/>
        </w:rPr>
        <w:t>Atendiendo a las consideraciones anteriores, especialmente a los conceptos favorables dados por las entidades del orden nacional al Proyecto de Ley 275 de 2020 – Cámara, se acoge el articulado de esta iniciativa legislativa en su totalidad</w:t>
      </w:r>
      <w:r w:rsidR="0064083E">
        <w:rPr>
          <w:rFonts w:ascii="Arial" w:hAnsi="Arial" w:cs="Arial"/>
          <w:color w:val="000000"/>
          <w:sz w:val="24"/>
          <w:szCs w:val="24"/>
          <w:shd w:val="clear" w:color="auto" w:fill="FFFFFF"/>
        </w:rPr>
        <w:t xml:space="preserve">, con las modificaciones de fondo y de forma que se presentan a continuación </w:t>
      </w:r>
    </w:p>
    <w:p w14:paraId="2F57F356" w14:textId="5C1EE941" w:rsidR="0064083E" w:rsidRDefault="0064083E" w:rsidP="00CB3E22">
      <w:pPr>
        <w:spacing w:after="0" w:line="240" w:lineRule="auto"/>
        <w:jc w:val="both"/>
        <w:rPr>
          <w:rFonts w:ascii="Arial" w:hAnsi="Arial" w:cs="Arial"/>
          <w:color w:val="000000"/>
          <w:sz w:val="24"/>
          <w:szCs w:val="24"/>
          <w:shd w:val="clear" w:color="auto" w:fill="FFFFFF"/>
        </w:rPr>
      </w:pPr>
    </w:p>
    <w:tbl>
      <w:tblPr>
        <w:tblStyle w:val="Tablaconcuadrcula"/>
        <w:tblW w:w="0" w:type="auto"/>
        <w:tblLook w:val="04A0" w:firstRow="1" w:lastRow="0" w:firstColumn="1" w:lastColumn="0" w:noHBand="0" w:noVBand="1"/>
      </w:tblPr>
      <w:tblGrid>
        <w:gridCol w:w="2942"/>
        <w:gridCol w:w="2943"/>
        <w:gridCol w:w="2943"/>
      </w:tblGrid>
      <w:tr w:rsidR="0064083E" w14:paraId="6BF3D903" w14:textId="77777777" w:rsidTr="0064083E">
        <w:tc>
          <w:tcPr>
            <w:tcW w:w="2942" w:type="dxa"/>
          </w:tcPr>
          <w:p w14:paraId="383A3F69" w14:textId="77777777" w:rsidR="0064083E" w:rsidRDefault="0064083E" w:rsidP="0064083E">
            <w:pPr>
              <w:spacing w:after="0" w:line="240" w:lineRule="auto"/>
              <w:jc w:val="center"/>
              <w:rPr>
                <w:rFonts w:ascii="Arial" w:hAnsi="Arial" w:cs="Arial"/>
                <w:b/>
                <w:bCs/>
                <w:color w:val="000000"/>
                <w:sz w:val="24"/>
                <w:szCs w:val="24"/>
                <w:shd w:val="clear" w:color="auto" w:fill="FFFFFF"/>
              </w:rPr>
            </w:pPr>
          </w:p>
          <w:p w14:paraId="5A8F461B" w14:textId="77777777" w:rsidR="0064083E" w:rsidRDefault="0064083E" w:rsidP="0064083E">
            <w:pPr>
              <w:spacing w:after="0" w:line="240" w:lineRule="auto"/>
              <w:jc w:val="center"/>
              <w:rPr>
                <w:rFonts w:ascii="Arial" w:hAnsi="Arial" w:cs="Arial"/>
                <w:b/>
                <w:bCs/>
                <w:color w:val="000000"/>
                <w:sz w:val="24"/>
                <w:szCs w:val="24"/>
                <w:shd w:val="clear" w:color="auto" w:fill="FFFFFF"/>
              </w:rPr>
            </w:pPr>
          </w:p>
          <w:p w14:paraId="5378D406" w14:textId="2D9F7D1B" w:rsidR="0064083E" w:rsidRPr="0064083E" w:rsidRDefault="0064083E" w:rsidP="0064083E">
            <w:pPr>
              <w:spacing w:after="0" w:line="240" w:lineRule="auto"/>
              <w:jc w:val="center"/>
              <w:rPr>
                <w:rFonts w:ascii="Arial" w:hAnsi="Arial" w:cs="Arial"/>
                <w:b/>
                <w:bCs/>
                <w:color w:val="000000"/>
                <w:sz w:val="24"/>
                <w:szCs w:val="24"/>
                <w:shd w:val="clear" w:color="auto" w:fill="FFFFFF"/>
              </w:rPr>
            </w:pPr>
            <w:r>
              <w:rPr>
                <w:rFonts w:ascii="Arial" w:hAnsi="Arial" w:cs="Arial"/>
                <w:b/>
                <w:bCs/>
                <w:color w:val="000000"/>
                <w:sz w:val="24"/>
                <w:szCs w:val="24"/>
                <w:shd w:val="clear" w:color="auto" w:fill="FFFFFF"/>
              </w:rPr>
              <w:t xml:space="preserve">PROYECTO DE LEY 275 DE 2020 – CÁMARA </w:t>
            </w:r>
          </w:p>
        </w:tc>
        <w:tc>
          <w:tcPr>
            <w:tcW w:w="2943" w:type="dxa"/>
          </w:tcPr>
          <w:p w14:paraId="19A18270" w14:textId="77777777" w:rsidR="0064083E" w:rsidRDefault="0064083E" w:rsidP="0064083E">
            <w:pPr>
              <w:spacing w:after="0" w:line="240" w:lineRule="auto"/>
              <w:jc w:val="center"/>
              <w:rPr>
                <w:rFonts w:ascii="Arial" w:hAnsi="Arial" w:cs="Arial"/>
                <w:b/>
                <w:bCs/>
                <w:color w:val="000000"/>
                <w:sz w:val="24"/>
                <w:szCs w:val="24"/>
                <w:shd w:val="clear" w:color="auto" w:fill="FFFFFF"/>
              </w:rPr>
            </w:pPr>
            <w:r>
              <w:rPr>
                <w:rFonts w:ascii="Arial" w:hAnsi="Arial" w:cs="Arial"/>
                <w:b/>
                <w:bCs/>
                <w:color w:val="000000"/>
                <w:sz w:val="24"/>
                <w:szCs w:val="24"/>
                <w:shd w:val="clear" w:color="auto" w:fill="FFFFFF"/>
              </w:rPr>
              <w:t xml:space="preserve">TEXTO PROPUESTO PARA PRIMER DEBATE </w:t>
            </w:r>
          </w:p>
          <w:p w14:paraId="5D6ABF12" w14:textId="653BB9BE" w:rsidR="0064083E" w:rsidRPr="0064083E" w:rsidRDefault="0064083E" w:rsidP="0064083E">
            <w:pPr>
              <w:spacing w:after="0" w:line="240" w:lineRule="auto"/>
              <w:jc w:val="center"/>
              <w:rPr>
                <w:rFonts w:ascii="Arial" w:hAnsi="Arial" w:cs="Arial"/>
                <w:b/>
                <w:bCs/>
                <w:color w:val="000000"/>
                <w:sz w:val="24"/>
                <w:szCs w:val="24"/>
                <w:shd w:val="clear" w:color="auto" w:fill="FFFFFF"/>
              </w:rPr>
            </w:pPr>
            <w:r>
              <w:rPr>
                <w:rFonts w:ascii="Arial" w:hAnsi="Arial" w:cs="Arial"/>
                <w:b/>
                <w:bCs/>
                <w:color w:val="000000"/>
                <w:sz w:val="24"/>
                <w:szCs w:val="24"/>
                <w:shd w:val="clear" w:color="auto" w:fill="FFFFFF"/>
              </w:rPr>
              <w:t xml:space="preserve">(PROYECTO DE LEY 187 DE 2020 CÁMARA – ACUMULADO CON PROYECTO DE LEY 275 DE 2020 – CÁMARA). </w:t>
            </w:r>
          </w:p>
        </w:tc>
        <w:tc>
          <w:tcPr>
            <w:tcW w:w="2943" w:type="dxa"/>
          </w:tcPr>
          <w:p w14:paraId="57DFA90F" w14:textId="77777777" w:rsidR="0064083E" w:rsidRDefault="0064083E" w:rsidP="0064083E">
            <w:pPr>
              <w:spacing w:after="0" w:line="240" w:lineRule="auto"/>
              <w:jc w:val="center"/>
              <w:rPr>
                <w:rFonts w:ascii="Arial" w:hAnsi="Arial" w:cs="Arial"/>
                <w:b/>
                <w:bCs/>
                <w:color w:val="000000"/>
                <w:sz w:val="24"/>
                <w:szCs w:val="24"/>
                <w:shd w:val="clear" w:color="auto" w:fill="FFFFFF"/>
              </w:rPr>
            </w:pPr>
          </w:p>
          <w:p w14:paraId="64A497CB" w14:textId="77777777" w:rsidR="0064083E" w:rsidRDefault="0064083E" w:rsidP="0064083E">
            <w:pPr>
              <w:spacing w:after="0" w:line="240" w:lineRule="auto"/>
              <w:jc w:val="center"/>
              <w:rPr>
                <w:rFonts w:ascii="Arial" w:hAnsi="Arial" w:cs="Arial"/>
                <w:b/>
                <w:bCs/>
                <w:color w:val="000000"/>
                <w:sz w:val="24"/>
                <w:szCs w:val="24"/>
                <w:shd w:val="clear" w:color="auto" w:fill="FFFFFF"/>
              </w:rPr>
            </w:pPr>
          </w:p>
          <w:p w14:paraId="1847A6BC" w14:textId="77777777" w:rsidR="0064083E" w:rsidRDefault="0064083E" w:rsidP="0064083E">
            <w:pPr>
              <w:spacing w:after="0" w:line="240" w:lineRule="auto"/>
              <w:jc w:val="center"/>
              <w:rPr>
                <w:rFonts w:ascii="Arial" w:hAnsi="Arial" w:cs="Arial"/>
                <w:b/>
                <w:bCs/>
                <w:color w:val="000000"/>
                <w:sz w:val="24"/>
                <w:szCs w:val="24"/>
                <w:shd w:val="clear" w:color="auto" w:fill="FFFFFF"/>
              </w:rPr>
            </w:pPr>
          </w:p>
          <w:p w14:paraId="63310E06" w14:textId="5CAA370B" w:rsidR="0064083E" w:rsidRPr="0064083E" w:rsidRDefault="0064083E" w:rsidP="0064083E">
            <w:pPr>
              <w:spacing w:after="0" w:line="240" w:lineRule="auto"/>
              <w:jc w:val="center"/>
              <w:rPr>
                <w:rFonts w:ascii="Arial" w:hAnsi="Arial" w:cs="Arial"/>
                <w:b/>
                <w:bCs/>
                <w:color w:val="000000"/>
                <w:sz w:val="24"/>
                <w:szCs w:val="24"/>
                <w:shd w:val="clear" w:color="auto" w:fill="FFFFFF"/>
              </w:rPr>
            </w:pPr>
            <w:r>
              <w:rPr>
                <w:rFonts w:ascii="Arial" w:hAnsi="Arial" w:cs="Arial"/>
                <w:b/>
                <w:bCs/>
                <w:color w:val="000000"/>
                <w:sz w:val="24"/>
                <w:szCs w:val="24"/>
                <w:shd w:val="clear" w:color="auto" w:fill="FFFFFF"/>
              </w:rPr>
              <w:t xml:space="preserve">JUSTIFICACIÓN DE LA MODIFICACIÓN </w:t>
            </w:r>
          </w:p>
        </w:tc>
      </w:tr>
      <w:tr w:rsidR="0064083E" w14:paraId="7E508651" w14:textId="77777777" w:rsidTr="0064083E">
        <w:tc>
          <w:tcPr>
            <w:tcW w:w="2942" w:type="dxa"/>
          </w:tcPr>
          <w:p w14:paraId="04D94A52" w14:textId="04941527" w:rsidR="0064083E" w:rsidRDefault="0064083E" w:rsidP="0064083E">
            <w:pPr>
              <w:spacing w:after="0" w:line="240" w:lineRule="auto"/>
              <w:jc w:val="both"/>
              <w:rPr>
                <w:rFonts w:ascii="Arial" w:hAnsi="Arial" w:cs="Arial"/>
                <w:color w:val="000000"/>
                <w:sz w:val="24"/>
                <w:szCs w:val="24"/>
                <w:shd w:val="clear" w:color="auto" w:fill="FFFFFF"/>
              </w:rPr>
            </w:pPr>
            <w:r w:rsidRPr="0064083E">
              <w:rPr>
                <w:rFonts w:ascii="Arial" w:hAnsi="Arial" w:cs="Arial"/>
                <w:color w:val="000000"/>
                <w:sz w:val="24"/>
                <w:szCs w:val="24"/>
                <w:shd w:val="clear" w:color="auto" w:fill="FFFFFF"/>
              </w:rPr>
              <w:t xml:space="preserve">Artículo 1°. Objeto. La presente Ley tiene como objeto establecer un instrumento para que las autoridades, acatando los mandatos constitucionales, otorguen y garanticen a las comunidades negras, afrocolombianas, raizales y palenqueras la debida participación en todos los niveles de las ramas y demás órganos del poder público. </w:t>
            </w:r>
          </w:p>
        </w:tc>
        <w:tc>
          <w:tcPr>
            <w:tcW w:w="2943" w:type="dxa"/>
          </w:tcPr>
          <w:p w14:paraId="1A918CF9" w14:textId="77777777" w:rsidR="0064083E" w:rsidRDefault="00C379CD" w:rsidP="00CB3E22">
            <w:pPr>
              <w:spacing w:after="0" w:line="240" w:lineRule="auto"/>
              <w:jc w:val="both"/>
              <w:rPr>
                <w:rFonts w:ascii="Arial" w:hAnsi="Arial" w:cs="Arial"/>
                <w:color w:val="000000"/>
                <w:sz w:val="24"/>
                <w:szCs w:val="24"/>
                <w:shd w:val="clear" w:color="auto" w:fill="FFFFFF"/>
              </w:rPr>
            </w:pPr>
            <w:r w:rsidRPr="0064083E">
              <w:rPr>
                <w:rFonts w:ascii="Arial" w:hAnsi="Arial" w:cs="Arial"/>
                <w:color w:val="000000"/>
                <w:sz w:val="24"/>
                <w:szCs w:val="24"/>
                <w:shd w:val="clear" w:color="auto" w:fill="FFFFFF"/>
              </w:rPr>
              <w:t>Artículo 1°. Objeto. La presente Ley tiene como objeto establecer un instrumento para que las autoridades, acatando los mandatos constitucionales, otorguen y garanticen a las comunidades negras, afrocolombianas, raizales y palenqueras la debida participación en todos los niveles de las ramas y demás órganos del poder público.</w:t>
            </w:r>
          </w:p>
          <w:p w14:paraId="1F04D394" w14:textId="3890802A" w:rsidR="00B244E2" w:rsidRDefault="00B244E2" w:rsidP="00CB3E22">
            <w:pPr>
              <w:spacing w:after="0" w:line="240" w:lineRule="auto"/>
              <w:jc w:val="both"/>
              <w:rPr>
                <w:rFonts w:ascii="Arial" w:hAnsi="Arial" w:cs="Arial"/>
                <w:color w:val="000000"/>
                <w:sz w:val="24"/>
                <w:szCs w:val="24"/>
                <w:shd w:val="clear" w:color="auto" w:fill="FFFFFF"/>
              </w:rPr>
            </w:pPr>
          </w:p>
        </w:tc>
        <w:tc>
          <w:tcPr>
            <w:tcW w:w="2943" w:type="dxa"/>
          </w:tcPr>
          <w:p w14:paraId="1735998D" w14:textId="162AC38E" w:rsidR="0064083E" w:rsidRDefault="00C379CD" w:rsidP="00CB3E22">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Queda igual. </w:t>
            </w:r>
          </w:p>
        </w:tc>
      </w:tr>
      <w:tr w:rsidR="0064083E" w14:paraId="5665DDA9" w14:textId="77777777" w:rsidTr="0064083E">
        <w:tc>
          <w:tcPr>
            <w:tcW w:w="2942" w:type="dxa"/>
          </w:tcPr>
          <w:p w14:paraId="6F0A3485" w14:textId="77777777" w:rsidR="00B244E2" w:rsidRDefault="00B244E2" w:rsidP="0064083E">
            <w:pPr>
              <w:spacing w:after="0" w:line="240" w:lineRule="auto"/>
              <w:jc w:val="both"/>
              <w:rPr>
                <w:rFonts w:ascii="Arial" w:hAnsi="Arial" w:cs="Arial"/>
                <w:color w:val="000000"/>
                <w:sz w:val="24"/>
                <w:szCs w:val="24"/>
                <w:shd w:val="clear" w:color="auto" w:fill="FFFFFF"/>
              </w:rPr>
            </w:pPr>
          </w:p>
          <w:p w14:paraId="46C29934" w14:textId="42270C28" w:rsidR="0064083E" w:rsidRPr="0064083E" w:rsidRDefault="0064083E" w:rsidP="0064083E">
            <w:pPr>
              <w:spacing w:after="0" w:line="240" w:lineRule="auto"/>
              <w:jc w:val="both"/>
              <w:rPr>
                <w:rFonts w:ascii="Arial" w:hAnsi="Arial" w:cs="Arial"/>
                <w:color w:val="000000"/>
                <w:sz w:val="24"/>
                <w:szCs w:val="24"/>
                <w:shd w:val="clear" w:color="auto" w:fill="FFFFFF"/>
              </w:rPr>
            </w:pPr>
            <w:r w:rsidRPr="0064083E">
              <w:rPr>
                <w:rFonts w:ascii="Arial" w:hAnsi="Arial" w:cs="Arial"/>
                <w:color w:val="000000"/>
                <w:sz w:val="24"/>
                <w:szCs w:val="24"/>
                <w:shd w:val="clear" w:color="auto" w:fill="FFFFFF"/>
              </w:rPr>
              <w:t xml:space="preserve">Artículo 2°. Concepto de máximo nivel decisorio. Para los efectos de esta ley, entiéndase como </w:t>
            </w:r>
            <w:r w:rsidRPr="0064083E">
              <w:rPr>
                <w:rFonts w:ascii="Arial" w:hAnsi="Arial" w:cs="Arial"/>
                <w:color w:val="000000"/>
                <w:sz w:val="24"/>
                <w:szCs w:val="24"/>
                <w:shd w:val="clear" w:color="auto" w:fill="FFFFFF"/>
              </w:rPr>
              <w:lastRenderedPageBreak/>
              <w:t>"máximo nivel decisorio", el que corresponde a quienes ejercen los cargos de mayor jerarquía en las entidades de las tres ramas y órganos del poder público, en los niveles nacional, departamental, regional, provincial, distrital y municipal.</w:t>
            </w:r>
          </w:p>
          <w:p w14:paraId="327C2A4C" w14:textId="77777777" w:rsidR="0064083E" w:rsidRPr="0064083E" w:rsidRDefault="0064083E" w:rsidP="0064083E">
            <w:pPr>
              <w:spacing w:after="0" w:line="240" w:lineRule="auto"/>
              <w:jc w:val="both"/>
              <w:rPr>
                <w:rFonts w:ascii="Arial" w:hAnsi="Arial" w:cs="Arial"/>
                <w:color w:val="000000"/>
                <w:sz w:val="24"/>
                <w:szCs w:val="24"/>
                <w:shd w:val="clear" w:color="auto" w:fill="FFFFFF"/>
              </w:rPr>
            </w:pPr>
          </w:p>
          <w:p w14:paraId="723DD84B" w14:textId="5658DB4E" w:rsidR="0064083E" w:rsidRDefault="0064083E" w:rsidP="0064083E">
            <w:pPr>
              <w:spacing w:after="0" w:line="240" w:lineRule="auto"/>
              <w:jc w:val="both"/>
              <w:rPr>
                <w:rFonts w:ascii="Arial" w:hAnsi="Arial" w:cs="Arial"/>
                <w:color w:val="000000"/>
                <w:sz w:val="24"/>
                <w:szCs w:val="24"/>
                <w:shd w:val="clear" w:color="auto" w:fill="FFFFFF"/>
              </w:rPr>
            </w:pPr>
            <w:r w:rsidRPr="0064083E">
              <w:rPr>
                <w:rFonts w:ascii="Arial" w:hAnsi="Arial" w:cs="Arial"/>
                <w:color w:val="000000"/>
                <w:sz w:val="24"/>
                <w:szCs w:val="24"/>
                <w:shd w:val="clear" w:color="auto" w:fill="FFFFFF"/>
              </w:rPr>
              <w:t>Igualmente los que correspondan a cargos de libre nombramiento y remoción, de la rama ejecutiva, del personal administrativo de la rama legislativa y de los demás órganos del poder público, diferentes a los contemplados en el artículo anterior, y que tengan atribuciones de dirección y mando en la formulación, planeación, coordinación, ejecución y control de las acciones y políticas del Estado, en los niveles nacional, departamental, regional, provincial, distrital y municipal, incluidos los cargos de libre nombramiento y remoción de la rama judicial.</w:t>
            </w:r>
          </w:p>
        </w:tc>
        <w:tc>
          <w:tcPr>
            <w:tcW w:w="2943" w:type="dxa"/>
          </w:tcPr>
          <w:p w14:paraId="6653A82A" w14:textId="77777777" w:rsidR="00B244E2" w:rsidRDefault="00B244E2" w:rsidP="00B244E2">
            <w:pPr>
              <w:spacing w:after="0" w:line="240" w:lineRule="auto"/>
              <w:jc w:val="both"/>
              <w:rPr>
                <w:rFonts w:ascii="Arial" w:hAnsi="Arial" w:cs="Arial"/>
                <w:color w:val="000000"/>
                <w:sz w:val="24"/>
                <w:szCs w:val="24"/>
                <w:shd w:val="clear" w:color="auto" w:fill="FFFFFF"/>
              </w:rPr>
            </w:pPr>
          </w:p>
          <w:p w14:paraId="5EE924A8" w14:textId="0ECCEAAD" w:rsidR="00B244E2" w:rsidRPr="0064083E" w:rsidRDefault="00B244E2" w:rsidP="00B244E2">
            <w:pPr>
              <w:spacing w:after="0" w:line="240" w:lineRule="auto"/>
              <w:jc w:val="both"/>
              <w:rPr>
                <w:rFonts w:ascii="Arial" w:hAnsi="Arial" w:cs="Arial"/>
                <w:color w:val="000000"/>
                <w:sz w:val="24"/>
                <w:szCs w:val="24"/>
                <w:shd w:val="clear" w:color="auto" w:fill="FFFFFF"/>
              </w:rPr>
            </w:pPr>
            <w:r w:rsidRPr="0064083E">
              <w:rPr>
                <w:rFonts w:ascii="Arial" w:hAnsi="Arial" w:cs="Arial"/>
                <w:color w:val="000000"/>
                <w:sz w:val="24"/>
                <w:szCs w:val="24"/>
                <w:shd w:val="clear" w:color="auto" w:fill="FFFFFF"/>
              </w:rPr>
              <w:t xml:space="preserve">Artículo 2°. Concepto de máximo nivel decisorio. Para los efectos de esta ley, entiéndase como </w:t>
            </w:r>
            <w:r w:rsidRPr="0064083E">
              <w:rPr>
                <w:rFonts w:ascii="Arial" w:hAnsi="Arial" w:cs="Arial"/>
                <w:color w:val="000000"/>
                <w:sz w:val="24"/>
                <w:szCs w:val="24"/>
                <w:shd w:val="clear" w:color="auto" w:fill="FFFFFF"/>
              </w:rPr>
              <w:lastRenderedPageBreak/>
              <w:t>"máximo nivel decisorio", el que corresponde a quienes ejercen los cargos de mayor jerarquía en las entidades de las tres ramas y órganos del poder público, en los niveles nacional, departamental, regional, provincial, distrital y municipal.</w:t>
            </w:r>
          </w:p>
          <w:p w14:paraId="31302609" w14:textId="77777777" w:rsidR="00B244E2" w:rsidRPr="0064083E" w:rsidRDefault="00B244E2" w:rsidP="00B244E2">
            <w:pPr>
              <w:spacing w:after="0" w:line="240" w:lineRule="auto"/>
              <w:jc w:val="both"/>
              <w:rPr>
                <w:rFonts w:ascii="Arial" w:hAnsi="Arial" w:cs="Arial"/>
                <w:color w:val="000000"/>
                <w:sz w:val="24"/>
                <w:szCs w:val="24"/>
                <w:shd w:val="clear" w:color="auto" w:fill="FFFFFF"/>
              </w:rPr>
            </w:pPr>
          </w:p>
          <w:p w14:paraId="499FB3A6" w14:textId="1F2FFB6B" w:rsidR="0064083E" w:rsidRDefault="00B244E2" w:rsidP="00B244E2">
            <w:pPr>
              <w:spacing w:after="0" w:line="240" w:lineRule="auto"/>
              <w:jc w:val="both"/>
              <w:rPr>
                <w:rFonts w:ascii="Arial" w:hAnsi="Arial" w:cs="Arial"/>
                <w:color w:val="000000"/>
                <w:sz w:val="24"/>
                <w:szCs w:val="24"/>
                <w:shd w:val="clear" w:color="auto" w:fill="FFFFFF"/>
              </w:rPr>
            </w:pPr>
            <w:r w:rsidRPr="0064083E">
              <w:rPr>
                <w:rFonts w:ascii="Arial" w:hAnsi="Arial" w:cs="Arial"/>
                <w:color w:val="000000"/>
                <w:sz w:val="24"/>
                <w:szCs w:val="24"/>
                <w:shd w:val="clear" w:color="auto" w:fill="FFFFFF"/>
              </w:rPr>
              <w:t>Igualmente los que correspondan a cargos de libre nombramiento y remoción, de la rama ejecutiva, del personal administrativo de la rama legislativa y de los demás órganos del poder público, diferentes a los contemplados en el artículo anterior, y que tengan atribuciones de dirección y mando en la formulación, planeación, coordinación, ejecución y control de las acciones y políticas del Estado, en los niveles nacional, departamental, regional, provincial, distrital y municipal, incluidos los cargos de libre nombramiento y remoción de la rama judicial.</w:t>
            </w:r>
          </w:p>
        </w:tc>
        <w:tc>
          <w:tcPr>
            <w:tcW w:w="2943" w:type="dxa"/>
          </w:tcPr>
          <w:p w14:paraId="2F2871B6" w14:textId="77777777" w:rsidR="00B244E2" w:rsidRDefault="00B244E2" w:rsidP="00CB3E22">
            <w:pPr>
              <w:spacing w:after="0" w:line="240" w:lineRule="auto"/>
              <w:jc w:val="both"/>
              <w:rPr>
                <w:rFonts w:ascii="Arial" w:hAnsi="Arial" w:cs="Arial"/>
                <w:color w:val="000000"/>
                <w:sz w:val="24"/>
                <w:szCs w:val="24"/>
                <w:shd w:val="clear" w:color="auto" w:fill="FFFFFF"/>
              </w:rPr>
            </w:pPr>
          </w:p>
          <w:p w14:paraId="0EBBD1A2" w14:textId="5CD9EB65" w:rsidR="0064083E" w:rsidRDefault="00B244E2" w:rsidP="00CB3E22">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Queda igual. </w:t>
            </w:r>
          </w:p>
        </w:tc>
      </w:tr>
      <w:tr w:rsidR="0064083E" w14:paraId="470C6FAD" w14:textId="77777777" w:rsidTr="0064083E">
        <w:tc>
          <w:tcPr>
            <w:tcW w:w="2942" w:type="dxa"/>
          </w:tcPr>
          <w:p w14:paraId="29E22CBC" w14:textId="77777777" w:rsidR="00B56828" w:rsidRPr="0064083E" w:rsidRDefault="00B56828" w:rsidP="00B56828">
            <w:pPr>
              <w:spacing w:after="0" w:line="240" w:lineRule="auto"/>
              <w:jc w:val="both"/>
              <w:rPr>
                <w:rFonts w:ascii="Arial" w:hAnsi="Arial" w:cs="Arial"/>
                <w:color w:val="000000"/>
                <w:sz w:val="24"/>
                <w:szCs w:val="24"/>
                <w:shd w:val="clear" w:color="auto" w:fill="FFFFFF"/>
              </w:rPr>
            </w:pPr>
          </w:p>
          <w:p w14:paraId="64DAE343" w14:textId="77777777" w:rsidR="00B56828" w:rsidRPr="0064083E" w:rsidRDefault="00B56828" w:rsidP="00B56828">
            <w:pPr>
              <w:spacing w:after="0" w:line="240" w:lineRule="auto"/>
              <w:jc w:val="both"/>
              <w:rPr>
                <w:rFonts w:ascii="Arial" w:hAnsi="Arial" w:cs="Arial"/>
                <w:color w:val="000000"/>
                <w:sz w:val="24"/>
                <w:szCs w:val="24"/>
                <w:shd w:val="clear" w:color="auto" w:fill="FFFFFF"/>
              </w:rPr>
            </w:pPr>
            <w:r w:rsidRPr="0064083E">
              <w:rPr>
                <w:rFonts w:ascii="Arial" w:hAnsi="Arial" w:cs="Arial"/>
                <w:color w:val="000000"/>
                <w:sz w:val="24"/>
                <w:szCs w:val="24"/>
                <w:shd w:val="clear" w:color="auto" w:fill="FFFFFF"/>
              </w:rPr>
              <w:t xml:space="preserve">Artículo 3° Participación. Para garantizar la debida participación de las comunidades negras, </w:t>
            </w:r>
            <w:r w:rsidRPr="0064083E">
              <w:rPr>
                <w:rFonts w:ascii="Arial" w:hAnsi="Arial" w:cs="Arial"/>
                <w:color w:val="000000"/>
                <w:sz w:val="24"/>
                <w:szCs w:val="24"/>
                <w:shd w:val="clear" w:color="auto" w:fill="FFFFFF"/>
              </w:rPr>
              <w:lastRenderedPageBreak/>
              <w:t>afrocolombianas, raizales y palenqueras en todos los niveles de las ramas y demás órganos del poder público, el 20% de los cargos de máximo nivel decisorio deberán ser desempeñados por personas negras, afrocolombianas, raizales o palenqueras.</w:t>
            </w:r>
          </w:p>
          <w:p w14:paraId="1CF583DF" w14:textId="3626A265" w:rsidR="0064083E" w:rsidRDefault="0064083E" w:rsidP="00B56828">
            <w:pPr>
              <w:spacing w:after="0" w:line="240" w:lineRule="auto"/>
              <w:jc w:val="both"/>
              <w:rPr>
                <w:rFonts w:ascii="Arial" w:hAnsi="Arial" w:cs="Arial"/>
                <w:color w:val="000000"/>
                <w:sz w:val="24"/>
                <w:szCs w:val="24"/>
                <w:shd w:val="clear" w:color="auto" w:fill="FFFFFF"/>
              </w:rPr>
            </w:pPr>
          </w:p>
        </w:tc>
        <w:tc>
          <w:tcPr>
            <w:tcW w:w="2943" w:type="dxa"/>
          </w:tcPr>
          <w:p w14:paraId="1D9DEE4B" w14:textId="77777777" w:rsidR="00B244E2" w:rsidRDefault="00B244E2" w:rsidP="00B244E2">
            <w:pPr>
              <w:spacing w:after="0" w:line="240" w:lineRule="auto"/>
              <w:jc w:val="both"/>
              <w:rPr>
                <w:rFonts w:ascii="Arial" w:hAnsi="Arial" w:cs="Arial"/>
                <w:color w:val="000000"/>
                <w:sz w:val="24"/>
                <w:szCs w:val="24"/>
                <w:shd w:val="clear" w:color="auto" w:fill="FFFFFF"/>
              </w:rPr>
            </w:pPr>
          </w:p>
          <w:p w14:paraId="5C49AF09" w14:textId="18886BCC" w:rsidR="00B244E2" w:rsidRDefault="00B244E2" w:rsidP="00B244E2">
            <w:pPr>
              <w:spacing w:after="0" w:line="240" w:lineRule="auto"/>
              <w:jc w:val="both"/>
              <w:rPr>
                <w:rFonts w:ascii="Arial" w:hAnsi="Arial" w:cs="Arial"/>
                <w:color w:val="000000"/>
                <w:sz w:val="24"/>
                <w:szCs w:val="24"/>
                <w:shd w:val="clear" w:color="auto" w:fill="FFFFFF"/>
              </w:rPr>
            </w:pPr>
            <w:r w:rsidRPr="0064083E">
              <w:rPr>
                <w:rFonts w:ascii="Arial" w:hAnsi="Arial" w:cs="Arial"/>
                <w:color w:val="000000"/>
                <w:sz w:val="24"/>
                <w:szCs w:val="24"/>
                <w:shd w:val="clear" w:color="auto" w:fill="FFFFFF"/>
              </w:rPr>
              <w:t xml:space="preserve">Artículo 3° Participación. Para garantizar la debida participación de las comunidades negras, </w:t>
            </w:r>
            <w:r w:rsidRPr="0064083E">
              <w:rPr>
                <w:rFonts w:ascii="Arial" w:hAnsi="Arial" w:cs="Arial"/>
                <w:color w:val="000000"/>
                <w:sz w:val="24"/>
                <w:szCs w:val="24"/>
                <w:shd w:val="clear" w:color="auto" w:fill="FFFFFF"/>
              </w:rPr>
              <w:lastRenderedPageBreak/>
              <w:t>afrocolombianas, raizales y palenqueras en todos los niveles de las ramas y demás órganos del poder público, el 20% de los cargos de máximo nivel decisorio deberán ser desempeñados por personas negras, afrocolombianas, raizales o palenqueras.</w:t>
            </w:r>
          </w:p>
          <w:p w14:paraId="449C2842" w14:textId="35C139D4" w:rsidR="00B244E2" w:rsidRDefault="00B244E2" w:rsidP="00B244E2">
            <w:pPr>
              <w:spacing w:after="0" w:line="240" w:lineRule="auto"/>
              <w:jc w:val="both"/>
              <w:rPr>
                <w:rFonts w:ascii="Arial" w:hAnsi="Arial" w:cs="Arial"/>
                <w:color w:val="000000"/>
                <w:sz w:val="24"/>
                <w:szCs w:val="24"/>
                <w:shd w:val="clear" w:color="auto" w:fill="FFFFFF"/>
              </w:rPr>
            </w:pPr>
          </w:p>
          <w:p w14:paraId="11D0D5EF" w14:textId="19260D68" w:rsidR="00B244E2" w:rsidRDefault="00B244E2" w:rsidP="003943FF">
            <w:pPr>
              <w:spacing w:line="240" w:lineRule="auto"/>
              <w:jc w:val="both"/>
              <w:rPr>
                <w:rFonts w:ascii="Arial" w:hAnsi="Arial" w:cs="Arial"/>
                <w:color w:val="000000"/>
                <w:sz w:val="24"/>
                <w:szCs w:val="24"/>
                <w:shd w:val="clear" w:color="auto" w:fill="FFFFFF"/>
              </w:rPr>
            </w:pPr>
            <w:r w:rsidRPr="003943FF">
              <w:rPr>
                <w:rFonts w:ascii="Arial" w:eastAsia="Arial" w:hAnsi="Arial" w:cs="Arial"/>
                <w:bCs/>
                <w:sz w:val="24"/>
                <w:szCs w:val="24"/>
                <w:u w:val="single"/>
              </w:rPr>
              <w:t>Parágrafo:</w:t>
            </w:r>
            <w:r w:rsidRPr="003943FF">
              <w:rPr>
                <w:rFonts w:ascii="Arial" w:eastAsia="Arial" w:hAnsi="Arial" w:cs="Arial"/>
                <w:sz w:val="24"/>
                <w:szCs w:val="24"/>
                <w:u w:val="single"/>
              </w:rPr>
              <w:t xml:space="preserve"> En los territorios con reducida presencia de comunidades negras, afrocolombianas, raizales o palenqueras,</w:t>
            </w:r>
            <w:r w:rsidR="003943FF">
              <w:rPr>
                <w:rFonts w:ascii="Arial" w:eastAsia="Arial" w:hAnsi="Arial" w:cs="Arial"/>
                <w:sz w:val="24"/>
                <w:szCs w:val="24"/>
                <w:u w:val="single"/>
              </w:rPr>
              <w:t xml:space="preserve"> es decir inferior al 5% del censo poblacional,</w:t>
            </w:r>
            <w:r w:rsidRPr="003943FF">
              <w:rPr>
                <w:rFonts w:ascii="Arial" w:eastAsia="Arial" w:hAnsi="Arial" w:cs="Arial"/>
                <w:sz w:val="24"/>
                <w:szCs w:val="24"/>
                <w:u w:val="single"/>
              </w:rPr>
              <w:t xml:space="preserve"> se deberá garantizar su participación en un porcentaje no inferior al de dicha población</w:t>
            </w:r>
            <w:r w:rsidR="003943FF" w:rsidRPr="003943FF">
              <w:rPr>
                <w:rFonts w:ascii="Arial" w:eastAsia="Arial" w:hAnsi="Arial" w:cs="Arial"/>
                <w:sz w:val="24"/>
                <w:szCs w:val="24"/>
                <w:u w:val="single"/>
              </w:rPr>
              <w:t xml:space="preserve">, de conformidad con la información certificada </w:t>
            </w:r>
            <w:r w:rsidRPr="003943FF">
              <w:rPr>
                <w:rFonts w:ascii="Arial" w:eastAsia="Arial" w:hAnsi="Arial" w:cs="Arial"/>
                <w:sz w:val="24"/>
                <w:szCs w:val="24"/>
                <w:u w:val="single"/>
              </w:rPr>
              <w:t>por el Departamento Nacional de Estadística</w:t>
            </w:r>
            <w:r w:rsidRPr="003943FF">
              <w:rPr>
                <w:rFonts w:ascii="Arial" w:eastAsia="Arial" w:hAnsi="Arial" w:cs="Arial"/>
                <w:sz w:val="24"/>
                <w:szCs w:val="24"/>
                <w:u w:val="single"/>
              </w:rPr>
              <w:t xml:space="preserve"> – DANE.</w:t>
            </w:r>
          </w:p>
        </w:tc>
        <w:tc>
          <w:tcPr>
            <w:tcW w:w="2943" w:type="dxa"/>
          </w:tcPr>
          <w:p w14:paraId="13ABF616" w14:textId="2150038F" w:rsidR="0064083E" w:rsidRDefault="003943FF" w:rsidP="00CB3E22">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 xml:space="preserve">Se agrega un parágrafo con el objetivo de establecer el mecanismo a utilizar en aquellos Municipios y </w:t>
            </w:r>
            <w:r>
              <w:rPr>
                <w:rFonts w:ascii="Arial" w:hAnsi="Arial" w:cs="Arial"/>
                <w:color w:val="000000"/>
                <w:sz w:val="24"/>
                <w:szCs w:val="24"/>
                <w:shd w:val="clear" w:color="auto" w:fill="FFFFFF"/>
              </w:rPr>
              <w:lastRenderedPageBreak/>
              <w:t xml:space="preserve">Departamentos colombianos con reducida presencia de comunidades negras, Afrocolombianas, raizales o palenqueras. </w:t>
            </w:r>
          </w:p>
        </w:tc>
      </w:tr>
      <w:tr w:rsidR="0064083E" w14:paraId="10B45456" w14:textId="77777777" w:rsidTr="0064083E">
        <w:tc>
          <w:tcPr>
            <w:tcW w:w="2942" w:type="dxa"/>
          </w:tcPr>
          <w:p w14:paraId="0330D2A3" w14:textId="77777777" w:rsidR="00B56828" w:rsidRPr="0064083E" w:rsidRDefault="00B56828" w:rsidP="00B56828">
            <w:pPr>
              <w:spacing w:after="0" w:line="240" w:lineRule="auto"/>
              <w:jc w:val="both"/>
              <w:rPr>
                <w:rFonts w:ascii="Arial" w:hAnsi="Arial" w:cs="Arial"/>
                <w:color w:val="000000"/>
                <w:sz w:val="24"/>
                <w:szCs w:val="24"/>
                <w:shd w:val="clear" w:color="auto" w:fill="FFFFFF"/>
              </w:rPr>
            </w:pPr>
          </w:p>
          <w:p w14:paraId="030D77CF" w14:textId="77777777" w:rsidR="00B56828" w:rsidRPr="0064083E" w:rsidRDefault="00B56828" w:rsidP="00B56828">
            <w:pPr>
              <w:spacing w:after="0" w:line="240" w:lineRule="auto"/>
              <w:jc w:val="both"/>
              <w:rPr>
                <w:rFonts w:ascii="Arial" w:hAnsi="Arial" w:cs="Arial"/>
                <w:color w:val="000000"/>
                <w:sz w:val="24"/>
                <w:szCs w:val="24"/>
                <w:shd w:val="clear" w:color="auto" w:fill="FFFFFF"/>
              </w:rPr>
            </w:pPr>
            <w:r w:rsidRPr="0064083E">
              <w:rPr>
                <w:rFonts w:ascii="Arial" w:hAnsi="Arial" w:cs="Arial"/>
                <w:color w:val="000000"/>
                <w:sz w:val="24"/>
                <w:szCs w:val="24"/>
                <w:shd w:val="clear" w:color="auto" w:fill="FFFFFF"/>
              </w:rPr>
              <w:t xml:space="preserve">Artículo 4° Participación en los nombramientos por sistema de ternas y listas. Para el nombramiento en los cargos que deban proveerse por el sistema de ternas, se deberá incluir, en su integración, por lo menos el nombre de una persona negra, afrocolombiana, raizal o palenquera. Para la </w:t>
            </w:r>
            <w:r w:rsidRPr="0064083E">
              <w:rPr>
                <w:rFonts w:ascii="Arial" w:hAnsi="Arial" w:cs="Arial"/>
                <w:color w:val="000000"/>
                <w:sz w:val="24"/>
                <w:szCs w:val="24"/>
                <w:shd w:val="clear" w:color="auto" w:fill="FFFFFF"/>
              </w:rPr>
              <w:lastRenderedPageBreak/>
              <w:t>designación en los cargos que deban proveerse por el sistema de listas, quien las elabore deberá incluir al menos un porcentaje de participación del 20% correspondiente a personas negras, afrocolombianas, raizales o palenqueras.</w:t>
            </w:r>
          </w:p>
          <w:p w14:paraId="36B9E358" w14:textId="77777777" w:rsidR="00B56828" w:rsidRPr="0064083E" w:rsidRDefault="00B56828" w:rsidP="00B56828">
            <w:pPr>
              <w:spacing w:after="0" w:line="240" w:lineRule="auto"/>
              <w:jc w:val="both"/>
              <w:rPr>
                <w:rFonts w:ascii="Arial" w:hAnsi="Arial" w:cs="Arial"/>
                <w:color w:val="000000"/>
                <w:sz w:val="24"/>
                <w:szCs w:val="24"/>
                <w:shd w:val="clear" w:color="auto" w:fill="FFFFFF"/>
              </w:rPr>
            </w:pPr>
          </w:p>
          <w:p w14:paraId="145378B7" w14:textId="77777777" w:rsidR="00B56828" w:rsidRPr="0064083E" w:rsidRDefault="00B56828" w:rsidP="00B56828">
            <w:pPr>
              <w:spacing w:after="0" w:line="240" w:lineRule="auto"/>
              <w:jc w:val="both"/>
              <w:rPr>
                <w:rFonts w:ascii="Arial" w:hAnsi="Arial" w:cs="Arial"/>
                <w:color w:val="000000"/>
                <w:sz w:val="24"/>
                <w:szCs w:val="24"/>
                <w:shd w:val="clear" w:color="auto" w:fill="FFFFFF"/>
              </w:rPr>
            </w:pPr>
            <w:r w:rsidRPr="0064083E">
              <w:rPr>
                <w:rFonts w:ascii="Arial" w:hAnsi="Arial" w:cs="Arial"/>
                <w:color w:val="000000"/>
                <w:sz w:val="24"/>
                <w:szCs w:val="24"/>
                <w:shd w:val="clear" w:color="auto" w:fill="FFFFFF"/>
              </w:rPr>
              <w:t xml:space="preserve">Parágrafo 1°. El Gobierno Nacional y el Congreso de la República, deberán incluir personas negras, afrocolombianas, raizales y palenqueras en las delegaciones de colombianos que en comisiones oficiales atiendan conferencias diplomáticas, reuniones, foros internacionales, comités de expertos y eventos de naturaleza similar. Así mismo, asegurarán </w:t>
            </w:r>
            <w:r w:rsidRPr="007B1014">
              <w:rPr>
                <w:rFonts w:ascii="Arial" w:hAnsi="Arial" w:cs="Arial"/>
                <w:strike/>
                <w:color w:val="000000"/>
                <w:sz w:val="24"/>
                <w:szCs w:val="24"/>
                <w:shd w:val="clear" w:color="auto" w:fill="FFFFFF"/>
              </w:rPr>
              <w:t xml:space="preserve">su participación </w:t>
            </w:r>
            <w:r w:rsidRPr="0064083E">
              <w:rPr>
                <w:rFonts w:ascii="Arial" w:hAnsi="Arial" w:cs="Arial"/>
                <w:color w:val="000000"/>
                <w:sz w:val="24"/>
                <w:szCs w:val="24"/>
                <w:shd w:val="clear" w:color="auto" w:fill="FFFFFF"/>
              </w:rPr>
              <w:t>mujeres en los cursos y seminarios de capacitación que se ofrezcan en el exterior a los servidores públicos colombianos en las diferentes áreas.</w:t>
            </w:r>
          </w:p>
          <w:p w14:paraId="614AB6D5" w14:textId="77777777" w:rsidR="00B56828" w:rsidRPr="0064083E" w:rsidRDefault="00B56828" w:rsidP="00B56828">
            <w:pPr>
              <w:spacing w:after="0" w:line="240" w:lineRule="auto"/>
              <w:jc w:val="both"/>
              <w:rPr>
                <w:rFonts w:ascii="Arial" w:hAnsi="Arial" w:cs="Arial"/>
                <w:color w:val="000000"/>
                <w:sz w:val="24"/>
                <w:szCs w:val="24"/>
                <w:shd w:val="clear" w:color="auto" w:fill="FFFFFF"/>
              </w:rPr>
            </w:pPr>
          </w:p>
          <w:p w14:paraId="0A54E59F" w14:textId="77777777" w:rsidR="00B56828" w:rsidRPr="0064083E" w:rsidRDefault="00B56828" w:rsidP="00B56828">
            <w:pPr>
              <w:spacing w:after="0" w:line="240" w:lineRule="auto"/>
              <w:jc w:val="both"/>
              <w:rPr>
                <w:rFonts w:ascii="Arial" w:hAnsi="Arial" w:cs="Arial"/>
                <w:color w:val="000000"/>
                <w:sz w:val="24"/>
                <w:szCs w:val="24"/>
                <w:shd w:val="clear" w:color="auto" w:fill="FFFFFF"/>
              </w:rPr>
            </w:pPr>
            <w:r w:rsidRPr="0064083E">
              <w:rPr>
                <w:rFonts w:ascii="Arial" w:hAnsi="Arial" w:cs="Arial"/>
                <w:color w:val="000000"/>
                <w:sz w:val="24"/>
                <w:szCs w:val="24"/>
                <w:shd w:val="clear" w:color="auto" w:fill="FFFFFF"/>
              </w:rPr>
              <w:t xml:space="preserve">Parágrafo. Excepciones. Lo dispuesto en el artículo anterior no se aplica a los cargos pertenecientes a la carrera administrativa, judicial u otras carreras </w:t>
            </w:r>
            <w:r w:rsidRPr="0064083E">
              <w:rPr>
                <w:rFonts w:ascii="Arial" w:hAnsi="Arial" w:cs="Arial"/>
                <w:color w:val="000000"/>
                <w:sz w:val="24"/>
                <w:szCs w:val="24"/>
                <w:shd w:val="clear" w:color="auto" w:fill="FFFFFF"/>
              </w:rPr>
              <w:lastRenderedPageBreak/>
              <w:t>especiales, en las que el ingreso, permanencia y ascenso se basan exclusivamente en el mérito.</w:t>
            </w:r>
          </w:p>
          <w:p w14:paraId="432516D7" w14:textId="578601DC" w:rsidR="0064083E" w:rsidRDefault="0064083E" w:rsidP="00B56828">
            <w:pPr>
              <w:spacing w:after="0" w:line="240" w:lineRule="auto"/>
              <w:jc w:val="both"/>
              <w:rPr>
                <w:rFonts w:ascii="Arial" w:hAnsi="Arial" w:cs="Arial"/>
                <w:color w:val="000000"/>
                <w:sz w:val="24"/>
                <w:szCs w:val="24"/>
                <w:shd w:val="clear" w:color="auto" w:fill="FFFFFF"/>
              </w:rPr>
            </w:pPr>
          </w:p>
        </w:tc>
        <w:tc>
          <w:tcPr>
            <w:tcW w:w="2943" w:type="dxa"/>
          </w:tcPr>
          <w:p w14:paraId="363BD195" w14:textId="77777777" w:rsidR="0064083E" w:rsidRDefault="0064083E" w:rsidP="00CB3E22">
            <w:pPr>
              <w:spacing w:after="0" w:line="240" w:lineRule="auto"/>
              <w:jc w:val="both"/>
              <w:rPr>
                <w:rFonts w:ascii="Arial" w:hAnsi="Arial" w:cs="Arial"/>
                <w:color w:val="000000"/>
                <w:sz w:val="24"/>
                <w:szCs w:val="24"/>
                <w:shd w:val="clear" w:color="auto" w:fill="FFFFFF"/>
              </w:rPr>
            </w:pPr>
          </w:p>
          <w:p w14:paraId="0CE626CC" w14:textId="77777777" w:rsidR="003943FF" w:rsidRPr="004A02F1" w:rsidRDefault="003943FF" w:rsidP="003943FF">
            <w:pPr>
              <w:spacing w:line="240" w:lineRule="auto"/>
              <w:jc w:val="both"/>
              <w:rPr>
                <w:rFonts w:ascii="Arial" w:eastAsia="Arial" w:hAnsi="Arial" w:cs="Arial"/>
                <w:sz w:val="24"/>
                <w:szCs w:val="24"/>
              </w:rPr>
            </w:pPr>
            <w:r w:rsidRPr="003943FF">
              <w:rPr>
                <w:rFonts w:ascii="Arial" w:eastAsia="Arial" w:hAnsi="Arial" w:cs="Arial"/>
                <w:bCs/>
                <w:sz w:val="24"/>
                <w:szCs w:val="24"/>
              </w:rPr>
              <w:t>Artículo 4° Participación en los nombramientos por sistema de ternas y listas.</w:t>
            </w:r>
            <w:r w:rsidRPr="004A02F1">
              <w:rPr>
                <w:rFonts w:ascii="Arial" w:eastAsia="Arial" w:hAnsi="Arial" w:cs="Arial"/>
                <w:sz w:val="24"/>
                <w:szCs w:val="24"/>
              </w:rPr>
              <w:t xml:space="preserve"> Para el nombramiento en los cargos que deban proveerse por el sistema de ternas, se deberá incluir, en su integración, por lo menos el nombre de una persona negra, afrocolombiana, raizal o palenquera. Para la </w:t>
            </w:r>
            <w:r w:rsidRPr="004A02F1">
              <w:rPr>
                <w:rFonts w:ascii="Arial" w:eastAsia="Arial" w:hAnsi="Arial" w:cs="Arial"/>
                <w:sz w:val="24"/>
                <w:szCs w:val="24"/>
              </w:rPr>
              <w:lastRenderedPageBreak/>
              <w:t>designación en los cargos que deban proveerse por el sistema de listas, quien las elabore deberá incluir al menos un porcentaje de participación del 20% correspondiente a personas negras, afrocolombianas, raizales o palenqueras.</w:t>
            </w:r>
          </w:p>
          <w:p w14:paraId="746B0B44" w14:textId="361E7F87" w:rsidR="003943FF" w:rsidRPr="004A02F1" w:rsidRDefault="003943FF" w:rsidP="003943FF">
            <w:pPr>
              <w:spacing w:line="240" w:lineRule="auto"/>
              <w:jc w:val="both"/>
              <w:rPr>
                <w:rFonts w:ascii="Arial" w:eastAsia="Arial" w:hAnsi="Arial" w:cs="Arial"/>
                <w:sz w:val="24"/>
                <w:szCs w:val="24"/>
              </w:rPr>
            </w:pPr>
            <w:r w:rsidRPr="003943FF">
              <w:rPr>
                <w:rFonts w:ascii="Arial" w:eastAsia="Arial" w:hAnsi="Arial" w:cs="Arial"/>
                <w:bCs/>
                <w:sz w:val="24"/>
                <w:szCs w:val="24"/>
              </w:rPr>
              <w:t>Parágrafo 1°.</w:t>
            </w:r>
            <w:r w:rsidRPr="004A02F1">
              <w:rPr>
                <w:rFonts w:ascii="Arial" w:eastAsia="Arial" w:hAnsi="Arial" w:cs="Arial"/>
                <w:sz w:val="24"/>
                <w:szCs w:val="24"/>
              </w:rPr>
              <w:t xml:space="preserve"> El Gobierno Nacional y el Congreso de la República, deberán incluir personas negras, afrocolombianas, raizales y palenqueras en las delegaciones de colombianos que en comisiones oficiales atiendan conferencias diplomáticas, reuniones, foros internacionales, comités de expertos y eventos de naturaleza similar. Así mismo, asegurarán </w:t>
            </w:r>
            <w:r w:rsidR="007B1014" w:rsidRPr="007B1014">
              <w:rPr>
                <w:rFonts w:ascii="Arial" w:eastAsia="Arial" w:hAnsi="Arial" w:cs="Arial"/>
                <w:sz w:val="24"/>
                <w:szCs w:val="24"/>
                <w:u w:val="single"/>
              </w:rPr>
              <w:t>la participación de</w:t>
            </w:r>
            <w:r w:rsidR="007B1014" w:rsidRPr="007B1014">
              <w:rPr>
                <w:rFonts w:ascii="Arial" w:eastAsia="Arial" w:hAnsi="Arial" w:cs="Arial"/>
                <w:sz w:val="24"/>
                <w:szCs w:val="24"/>
              </w:rPr>
              <w:t xml:space="preserve"> </w:t>
            </w:r>
            <w:r w:rsidRPr="004A02F1">
              <w:rPr>
                <w:rFonts w:ascii="Arial" w:eastAsia="Arial" w:hAnsi="Arial" w:cs="Arial"/>
                <w:sz w:val="24"/>
                <w:szCs w:val="24"/>
              </w:rPr>
              <w:t>mujeres en los cursos y seminarios de capacitación que se ofrezcan en el exterior a los servidores públicos colombianos en las diferentes áreas.</w:t>
            </w:r>
          </w:p>
          <w:p w14:paraId="499C2185" w14:textId="77777777" w:rsidR="003943FF" w:rsidRPr="004A02F1" w:rsidRDefault="003943FF" w:rsidP="003943FF">
            <w:pPr>
              <w:spacing w:line="240" w:lineRule="auto"/>
              <w:jc w:val="both"/>
              <w:rPr>
                <w:rFonts w:ascii="Arial" w:eastAsia="Arial" w:hAnsi="Arial" w:cs="Arial"/>
                <w:sz w:val="24"/>
                <w:szCs w:val="24"/>
              </w:rPr>
            </w:pPr>
            <w:r w:rsidRPr="003943FF">
              <w:rPr>
                <w:rFonts w:ascii="Arial" w:eastAsia="Arial" w:hAnsi="Arial" w:cs="Arial"/>
                <w:bCs/>
                <w:sz w:val="24"/>
                <w:szCs w:val="24"/>
              </w:rPr>
              <w:t>Parágrafo</w:t>
            </w:r>
            <w:r w:rsidRPr="003943FF">
              <w:rPr>
                <w:rFonts w:ascii="Arial" w:eastAsia="Arial" w:hAnsi="Arial" w:cs="Arial"/>
                <w:b/>
                <w:sz w:val="24"/>
                <w:szCs w:val="24"/>
              </w:rPr>
              <w:t xml:space="preserve"> </w:t>
            </w:r>
            <w:r w:rsidRPr="003943FF">
              <w:rPr>
                <w:rFonts w:ascii="Arial" w:eastAsia="Arial" w:hAnsi="Arial" w:cs="Arial"/>
                <w:bCs/>
                <w:sz w:val="24"/>
                <w:szCs w:val="24"/>
                <w:u w:val="single"/>
              </w:rPr>
              <w:t>2°.</w:t>
            </w:r>
            <w:r w:rsidRPr="003943FF">
              <w:rPr>
                <w:rFonts w:ascii="Arial" w:eastAsia="Arial" w:hAnsi="Arial" w:cs="Arial"/>
                <w:b/>
                <w:sz w:val="24"/>
                <w:szCs w:val="24"/>
              </w:rPr>
              <w:t xml:space="preserve"> </w:t>
            </w:r>
            <w:r w:rsidRPr="003943FF">
              <w:rPr>
                <w:rFonts w:ascii="Arial" w:eastAsia="Arial" w:hAnsi="Arial" w:cs="Arial"/>
                <w:bCs/>
                <w:sz w:val="24"/>
                <w:szCs w:val="24"/>
              </w:rPr>
              <w:t>Excepciones.</w:t>
            </w:r>
            <w:r w:rsidRPr="003943FF">
              <w:rPr>
                <w:rFonts w:ascii="Arial" w:hAnsi="Arial" w:cs="Arial"/>
                <w:sz w:val="24"/>
                <w:szCs w:val="24"/>
              </w:rPr>
              <w:t xml:space="preserve"> </w:t>
            </w:r>
            <w:r w:rsidRPr="003943FF">
              <w:rPr>
                <w:rFonts w:ascii="Arial" w:eastAsia="Arial" w:hAnsi="Arial" w:cs="Arial"/>
                <w:sz w:val="24"/>
                <w:szCs w:val="24"/>
              </w:rPr>
              <w:t xml:space="preserve">Lo dispuesto en el artículo anterior no se aplica a los cargos pertenecientes a la carrera administrativa, judicial u otras carreras </w:t>
            </w:r>
            <w:r w:rsidRPr="003943FF">
              <w:rPr>
                <w:rFonts w:ascii="Arial" w:eastAsia="Arial" w:hAnsi="Arial" w:cs="Arial"/>
                <w:sz w:val="24"/>
                <w:szCs w:val="24"/>
              </w:rPr>
              <w:lastRenderedPageBreak/>
              <w:t>especiales, en las que el ingreso, permanencia y ascenso se basan exclusivamente en el mérito.</w:t>
            </w:r>
          </w:p>
          <w:p w14:paraId="00EA0B87" w14:textId="08155A74" w:rsidR="00B244E2" w:rsidRDefault="00B244E2" w:rsidP="00CB3E22">
            <w:pPr>
              <w:spacing w:after="0" w:line="240" w:lineRule="auto"/>
              <w:jc w:val="both"/>
              <w:rPr>
                <w:rFonts w:ascii="Arial" w:hAnsi="Arial" w:cs="Arial"/>
                <w:color w:val="000000"/>
                <w:sz w:val="24"/>
                <w:szCs w:val="24"/>
                <w:shd w:val="clear" w:color="auto" w:fill="FFFFFF"/>
              </w:rPr>
            </w:pPr>
          </w:p>
        </w:tc>
        <w:tc>
          <w:tcPr>
            <w:tcW w:w="2943" w:type="dxa"/>
          </w:tcPr>
          <w:p w14:paraId="2DC8F038" w14:textId="3FEF10B0" w:rsidR="0064083E" w:rsidRDefault="003943FF" w:rsidP="00CB3E22">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Se pone la numeración al parágrafo 2</w:t>
            </w:r>
            <w:r w:rsidR="007B1014">
              <w:rPr>
                <w:rFonts w:ascii="Arial" w:hAnsi="Arial" w:cs="Arial"/>
                <w:color w:val="000000"/>
                <w:sz w:val="24"/>
                <w:szCs w:val="24"/>
                <w:shd w:val="clear" w:color="auto" w:fill="FFFFFF"/>
              </w:rPr>
              <w:t xml:space="preserve"> y se corrige un error de redacción en el parágrafo 1. </w:t>
            </w:r>
          </w:p>
        </w:tc>
      </w:tr>
      <w:tr w:rsidR="0064083E" w14:paraId="6CD874D3" w14:textId="77777777" w:rsidTr="0064083E">
        <w:tc>
          <w:tcPr>
            <w:tcW w:w="2942" w:type="dxa"/>
          </w:tcPr>
          <w:p w14:paraId="4B023069" w14:textId="77777777" w:rsidR="00B56828" w:rsidRPr="0064083E" w:rsidRDefault="00B56828" w:rsidP="00B56828">
            <w:pPr>
              <w:spacing w:after="0" w:line="240" w:lineRule="auto"/>
              <w:jc w:val="both"/>
              <w:rPr>
                <w:rFonts w:ascii="Arial" w:hAnsi="Arial" w:cs="Arial"/>
                <w:color w:val="000000"/>
                <w:sz w:val="24"/>
                <w:szCs w:val="24"/>
                <w:shd w:val="clear" w:color="auto" w:fill="FFFFFF"/>
              </w:rPr>
            </w:pPr>
          </w:p>
          <w:p w14:paraId="71142ADD" w14:textId="2104074F" w:rsidR="0064083E" w:rsidRDefault="00B56828" w:rsidP="00B56828">
            <w:pPr>
              <w:spacing w:after="0" w:line="240" w:lineRule="auto"/>
              <w:jc w:val="both"/>
              <w:rPr>
                <w:rFonts w:ascii="Arial" w:hAnsi="Arial" w:cs="Arial"/>
                <w:color w:val="000000"/>
                <w:sz w:val="24"/>
                <w:szCs w:val="24"/>
                <w:shd w:val="clear" w:color="auto" w:fill="FFFFFF"/>
              </w:rPr>
            </w:pPr>
            <w:r w:rsidRPr="0064083E">
              <w:rPr>
                <w:rFonts w:ascii="Arial" w:hAnsi="Arial" w:cs="Arial"/>
                <w:color w:val="000000"/>
                <w:sz w:val="24"/>
                <w:szCs w:val="24"/>
                <w:shd w:val="clear" w:color="auto" w:fill="FFFFFF"/>
              </w:rPr>
              <w:t xml:space="preserve">Artículo 5° Incumplimiento. El incumplimiento de la Ley constituye causal de mala conducta, que será sancionada con suspensión hasta de treinta (30) días en el ejercicio del cargo y con la destitución </w:t>
            </w:r>
            <w:proofErr w:type="gramStart"/>
            <w:r w:rsidRPr="0064083E">
              <w:rPr>
                <w:rFonts w:ascii="Arial" w:hAnsi="Arial" w:cs="Arial"/>
                <w:color w:val="000000"/>
                <w:sz w:val="24"/>
                <w:szCs w:val="24"/>
                <w:shd w:val="clear" w:color="auto" w:fill="FFFFFF"/>
              </w:rPr>
              <w:t>del mismo</w:t>
            </w:r>
            <w:proofErr w:type="gramEnd"/>
            <w:r w:rsidRPr="0064083E">
              <w:rPr>
                <w:rFonts w:ascii="Arial" w:hAnsi="Arial" w:cs="Arial"/>
                <w:color w:val="000000"/>
                <w:sz w:val="24"/>
                <w:szCs w:val="24"/>
                <w:shd w:val="clear" w:color="auto" w:fill="FFFFFF"/>
              </w:rPr>
              <w:t xml:space="preserve"> en caso de persistir en la conducta, de conformidad con el régimen disciplinario vigente.</w:t>
            </w:r>
          </w:p>
        </w:tc>
        <w:tc>
          <w:tcPr>
            <w:tcW w:w="2943" w:type="dxa"/>
          </w:tcPr>
          <w:p w14:paraId="4F357689" w14:textId="77777777" w:rsidR="0064083E" w:rsidRDefault="0064083E" w:rsidP="00CB3E22">
            <w:pPr>
              <w:spacing w:after="0" w:line="240" w:lineRule="auto"/>
              <w:jc w:val="both"/>
              <w:rPr>
                <w:rFonts w:ascii="Arial" w:hAnsi="Arial" w:cs="Arial"/>
                <w:color w:val="000000"/>
                <w:sz w:val="24"/>
                <w:szCs w:val="24"/>
                <w:shd w:val="clear" w:color="auto" w:fill="FFFFFF"/>
              </w:rPr>
            </w:pPr>
          </w:p>
          <w:p w14:paraId="388BE24F" w14:textId="77777777" w:rsidR="003943FF" w:rsidRDefault="003943FF" w:rsidP="003943FF">
            <w:pPr>
              <w:spacing w:line="240" w:lineRule="auto"/>
              <w:jc w:val="both"/>
              <w:rPr>
                <w:rFonts w:ascii="Arial" w:eastAsia="Arial" w:hAnsi="Arial" w:cs="Arial"/>
                <w:sz w:val="24"/>
                <w:szCs w:val="24"/>
              </w:rPr>
            </w:pPr>
            <w:r w:rsidRPr="003943FF">
              <w:rPr>
                <w:rFonts w:ascii="Arial" w:eastAsia="Arial" w:hAnsi="Arial" w:cs="Arial"/>
                <w:bCs/>
                <w:sz w:val="24"/>
                <w:szCs w:val="24"/>
              </w:rPr>
              <w:t>Artículo 5° Incumplimiento.</w:t>
            </w:r>
            <w:r w:rsidRPr="004A02F1">
              <w:rPr>
                <w:rFonts w:ascii="Arial" w:eastAsia="Arial" w:hAnsi="Arial" w:cs="Arial"/>
                <w:b/>
                <w:sz w:val="24"/>
                <w:szCs w:val="24"/>
              </w:rPr>
              <w:t xml:space="preserve"> </w:t>
            </w:r>
            <w:r w:rsidRPr="004A02F1">
              <w:rPr>
                <w:rFonts w:ascii="Arial" w:eastAsia="Arial" w:hAnsi="Arial" w:cs="Arial"/>
                <w:sz w:val="24"/>
                <w:szCs w:val="24"/>
              </w:rPr>
              <w:t xml:space="preserve">El incumplimiento de la Ley constituye causal de mala conducta, que será sancionada con suspensión hasta de treinta (30) días en el ejercicio del cargo y con la destitución </w:t>
            </w:r>
            <w:proofErr w:type="gramStart"/>
            <w:r w:rsidRPr="004A02F1">
              <w:rPr>
                <w:rFonts w:ascii="Arial" w:eastAsia="Arial" w:hAnsi="Arial" w:cs="Arial"/>
                <w:sz w:val="24"/>
                <w:szCs w:val="24"/>
              </w:rPr>
              <w:t>del mismo</w:t>
            </w:r>
            <w:proofErr w:type="gramEnd"/>
            <w:r w:rsidRPr="004A02F1">
              <w:rPr>
                <w:rFonts w:ascii="Arial" w:eastAsia="Arial" w:hAnsi="Arial" w:cs="Arial"/>
                <w:sz w:val="24"/>
                <w:szCs w:val="24"/>
              </w:rPr>
              <w:t xml:space="preserve"> en caso de persistir en la conducta, de conformidad con el régimen disciplinario vigente.</w:t>
            </w:r>
            <w:r>
              <w:rPr>
                <w:rFonts w:ascii="Arial" w:eastAsia="Arial" w:hAnsi="Arial" w:cs="Arial"/>
                <w:sz w:val="24"/>
                <w:szCs w:val="24"/>
              </w:rPr>
              <w:t xml:space="preserve"> </w:t>
            </w:r>
          </w:p>
          <w:p w14:paraId="2DBD4AA6" w14:textId="1C55620A" w:rsidR="003943FF" w:rsidRDefault="003943FF" w:rsidP="003943FF">
            <w:pPr>
              <w:spacing w:line="240" w:lineRule="auto"/>
              <w:jc w:val="both"/>
              <w:rPr>
                <w:rFonts w:ascii="Arial" w:hAnsi="Arial" w:cs="Arial"/>
                <w:color w:val="000000"/>
                <w:sz w:val="24"/>
                <w:szCs w:val="24"/>
                <w:shd w:val="clear" w:color="auto" w:fill="FFFFFF"/>
              </w:rPr>
            </w:pPr>
            <w:r w:rsidRPr="003943FF">
              <w:rPr>
                <w:rFonts w:ascii="Arial" w:eastAsia="Arial" w:hAnsi="Arial" w:cs="Arial"/>
                <w:bCs/>
                <w:sz w:val="24"/>
                <w:szCs w:val="24"/>
                <w:u w:val="single"/>
              </w:rPr>
              <w:t>Parágrafo:</w:t>
            </w:r>
            <w:r w:rsidRPr="003943FF">
              <w:rPr>
                <w:rFonts w:ascii="Arial" w:eastAsia="Arial" w:hAnsi="Arial" w:cs="Arial"/>
                <w:sz w:val="24"/>
                <w:szCs w:val="24"/>
                <w:u w:val="single"/>
              </w:rPr>
              <w:t xml:space="preserve"> Cuando el incumplimiento de la Ley obedezc</w:t>
            </w:r>
            <w:r>
              <w:rPr>
                <w:rFonts w:ascii="Arial" w:eastAsia="Arial" w:hAnsi="Arial" w:cs="Arial"/>
                <w:sz w:val="24"/>
                <w:szCs w:val="24"/>
                <w:u w:val="single"/>
              </w:rPr>
              <w:t>a</w:t>
            </w:r>
            <w:r w:rsidRPr="003943FF">
              <w:rPr>
                <w:rFonts w:ascii="Arial" w:eastAsia="Arial" w:hAnsi="Arial" w:cs="Arial"/>
                <w:sz w:val="24"/>
                <w:szCs w:val="24"/>
                <w:u w:val="single"/>
              </w:rPr>
              <w:t xml:space="preserve"> a motivos justificables</w:t>
            </w:r>
            <w:r>
              <w:rPr>
                <w:rFonts w:ascii="Arial" w:eastAsia="Arial" w:hAnsi="Arial" w:cs="Arial"/>
                <w:sz w:val="24"/>
                <w:szCs w:val="24"/>
                <w:u w:val="single"/>
              </w:rPr>
              <w:t xml:space="preserve">, tales </w:t>
            </w:r>
            <w:r w:rsidRPr="003943FF">
              <w:rPr>
                <w:rFonts w:ascii="Arial" w:eastAsia="Arial" w:hAnsi="Arial" w:cs="Arial"/>
                <w:sz w:val="24"/>
                <w:szCs w:val="24"/>
                <w:u w:val="single"/>
              </w:rPr>
              <w:t xml:space="preserve">como la nula presencia en los territorios de las comunidades negras, afrocolombianas, raizales y palenqueras, le corresponderá a la autoridad competente informar, motivar y soportar a la Procuraduría Delegada para asuntos étnicos, quien a su vez realizará el seguimiento pertinente </w:t>
            </w:r>
            <w:r w:rsidRPr="003943FF">
              <w:rPr>
                <w:rFonts w:ascii="Arial" w:eastAsia="Arial" w:hAnsi="Arial" w:cs="Arial"/>
                <w:sz w:val="24"/>
                <w:szCs w:val="24"/>
                <w:u w:val="single"/>
              </w:rPr>
              <w:lastRenderedPageBreak/>
              <w:t>conforme a su competencia.</w:t>
            </w:r>
          </w:p>
        </w:tc>
        <w:tc>
          <w:tcPr>
            <w:tcW w:w="2943" w:type="dxa"/>
          </w:tcPr>
          <w:p w14:paraId="51E582D1" w14:textId="51E3D7BE" w:rsidR="0064083E" w:rsidRDefault="003943FF" w:rsidP="00CB3E22">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 xml:space="preserve">Se adiciona un parágrafo atendiendo a que pueden existir territorios en Colombia en donde la presencia de miembros de comunidades negras sea escasa o nula. </w:t>
            </w:r>
          </w:p>
        </w:tc>
      </w:tr>
      <w:tr w:rsidR="0064083E" w14:paraId="2B00C2C6" w14:textId="77777777" w:rsidTr="0064083E">
        <w:tc>
          <w:tcPr>
            <w:tcW w:w="2942" w:type="dxa"/>
          </w:tcPr>
          <w:p w14:paraId="32991FD1" w14:textId="77777777" w:rsidR="00B56828" w:rsidRPr="0064083E" w:rsidRDefault="00B56828" w:rsidP="00B56828">
            <w:pPr>
              <w:spacing w:after="0" w:line="240" w:lineRule="auto"/>
              <w:jc w:val="both"/>
              <w:rPr>
                <w:rFonts w:ascii="Arial" w:hAnsi="Arial" w:cs="Arial"/>
                <w:color w:val="000000"/>
                <w:sz w:val="24"/>
                <w:szCs w:val="24"/>
                <w:shd w:val="clear" w:color="auto" w:fill="FFFFFF"/>
              </w:rPr>
            </w:pPr>
          </w:p>
          <w:p w14:paraId="4706A7E1" w14:textId="5039B120" w:rsidR="0064083E" w:rsidRDefault="00B56828" w:rsidP="00B56828">
            <w:pPr>
              <w:spacing w:after="0" w:line="240" w:lineRule="auto"/>
              <w:jc w:val="both"/>
              <w:rPr>
                <w:rFonts w:ascii="Arial" w:hAnsi="Arial" w:cs="Arial"/>
                <w:color w:val="000000"/>
                <w:sz w:val="24"/>
                <w:szCs w:val="24"/>
                <w:shd w:val="clear" w:color="auto" w:fill="FFFFFF"/>
              </w:rPr>
            </w:pPr>
            <w:r w:rsidRPr="0064083E">
              <w:rPr>
                <w:rFonts w:ascii="Arial" w:hAnsi="Arial" w:cs="Arial"/>
                <w:color w:val="000000"/>
                <w:sz w:val="24"/>
                <w:szCs w:val="24"/>
                <w:shd w:val="clear" w:color="auto" w:fill="FFFFFF"/>
              </w:rPr>
              <w:t>Artículo 6°. Promoción de la participación de las comunidades negras, afrocolombianas, raizales y palenqueras. La Presidencia de la República, en cabeza de la Dirección de Asuntos para Comunidades Negras, Afrocolombianas, Raizales y Palenqueras del Ministerio de Interior y demás autoridades del orden nacional, departamental, regional, provincial, municipal y distrital, desarrollarán medidas tendientes a promover la participación de las comunidades negras, afrocolombianas, raizales y palenqueras en todas las instancias de decisión de la sociedad civil.</w:t>
            </w:r>
          </w:p>
        </w:tc>
        <w:tc>
          <w:tcPr>
            <w:tcW w:w="2943" w:type="dxa"/>
          </w:tcPr>
          <w:p w14:paraId="352E33A7" w14:textId="77777777" w:rsidR="004930F1" w:rsidRDefault="004930F1" w:rsidP="00CB3E22">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w:t>
            </w:r>
          </w:p>
          <w:p w14:paraId="65634BDC" w14:textId="5919285C" w:rsidR="0064083E" w:rsidRDefault="004930F1" w:rsidP="00CB3E22">
            <w:pPr>
              <w:spacing w:after="0" w:line="240" w:lineRule="auto"/>
              <w:jc w:val="both"/>
              <w:rPr>
                <w:rFonts w:ascii="Arial" w:hAnsi="Arial" w:cs="Arial"/>
                <w:color w:val="000000"/>
                <w:sz w:val="24"/>
                <w:szCs w:val="24"/>
                <w:shd w:val="clear" w:color="auto" w:fill="FFFFFF"/>
              </w:rPr>
            </w:pPr>
            <w:r w:rsidRPr="0064083E">
              <w:rPr>
                <w:rFonts w:ascii="Arial" w:hAnsi="Arial" w:cs="Arial"/>
                <w:color w:val="000000"/>
                <w:sz w:val="24"/>
                <w:szCs w:val="24"/>
                <w:shd w:val="clear" w:color="auto" w:fill="FFFFFF"/>
              </w:rPr>
              <w:t>Artículo 6°. Promoción de la participación de las comunidades negras, afrocolombianas, raizales y palenqueras. La Presidencia de la República, en cabeza de la Dirección de Asuntos para Comunidades Negras, Afrocolombianas, Raizales y Palenqueras del Ministerio de Interior y demás autoridades del orden nacional, departamental, regional, provincial, municipal y distrital, desarrollarán medidas tendientes a promover la participación de las comunidades negras, afrocolombianas, raizales y palenqueras en todas las instancias de decisión de la sociedad civil.</w:t>
            </w:r>
          </w:p>
        </w:tc>
        <w:tc>
          <w:tcPr>
            <w:tcW w:w="2943" w:type="dxa"/>
          </w:tcPr>
          <w:p w14:paraId="01D04F3D" w14:textId="77777777" w:rsidR="004930F1" w:rsidRDefault="004930F1" w:rsidP="00CB3E22">
            <w:pPr>
              <w:spacing w:after="0" w:line="240" w:lineRule="auto"/>
              <w:jc w:val="both"/>
              <w:rPr>
                <w:rFonts w:ascii="Arial" w:hAnsi="Arial" w:cs="Arial"/>
                <w:color w:val="000000"/>
                <w:sz w:val="24"/>
                <w:szCs w:val="24"/>
                <w:shd w:val="clear" w:color="auto" w:fill="FFFFFF"/>
              </w:rPr>
            </w:pPr>
          </w:p>
          <w:p w14:paraId="2D62310E" w14:textId="48806C87" w:rsidR="0064083E" w:rsidRDefault="004930F1" w:rsidP="00CB3E22">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Queda igual. </w:t>
            </w:r>
          </w:p>
        </w:tc>
      </w:tr>
      <w:tr w:rsidR="0064083E" w14:paraId="31295236" w14:textId="77777777" w:rsidTr="0064083E">
        <w:tc>
          <w:tcPr>
            <w:tcW w:w="2942" w:type="dxa"/>
          </w:tcPr>
          <w:p w14:paraId="31D39E5A" w14:textId="77777777" w:rsidR="0064083E" w:rsidRDefault="0064083E" w:rsidP="00CB3E22">
            <w:pPr>
              <w:spacing w:after="0" w:line="240" w:lineRule="auto"/>
              <w:jc w:val="both"/>
              <w:rPr>
                <w:rFonts w:ascii="Arial" w:hAnsi="Arial" w:cs="Arial"/>
                <w:color w:val="000000"/>
                <w:sz w:val="24"/>
                <w:szCs w:val="24"/>
                <w:shd w:val="clear" w:color="auto" w:fill="FFFFFF"/>
              </w:rPr>
            </w:pPr>
          </w:p>
          <w:p w14:paraId="573CF3DB" w14:textId="46314408" w:rsidR="00C379CD" w:rsidRDefault="00C379CD" w:rsidP="00C379CD">
            <w:pPr>
              <w:spacing w:after="0" w:line="240" w:lineRule="auto"/>
              <w:jc w:val="both"/>
              <w:rPr>
                <w:rFonts w:ascii="Arial" w:hAnsi="Arial" w:cs="Arial"/>
                <w:color w:val="000000"/>
                <w:sz w:val="24"/>
                <w:szCs w:val="24"/>
                <w:shd w:val="clear" w:color="auto" w:fill="FFFFFF"/>
              </w:rPr>
            </w:pPr>
            <w:r w:rsidRPr="0064083E">
              <w:rPr>
                <w:rFonts w:ascii="Arial" w:hAnsi="Arial" w:cs="Arial"/>
                <w:color w:val="000000"/>
                <w:sz w:val="24"/>
                <w:szCs w:val="24"/>
                <w:shd w:val="clear" w:color="auto" w:fill="FFFFFF"/>
              </w:rPr>
              <w:t>Artículo 7°. Vigilancia y cumplimiento. La Procuraduría General de la Nación a través de la Procuraduría Delegada para asuntos étnicos vigilará y garantizará el cumplimiento de esta Ley.</w:t>
            </w:r>
          </w:p>
        </w:tc>
        <w:tc>
          <w:tcPr>
            <w:tcW w:w="2943" w:type="dxa"/>
          </w:tcPr>
          <w:p w14:paraId="0F59B5FD" w14:textId="77777777" w:rsidR="0064083E" w:rsidRDefault="0064083E" w:rsidP="00CB3E22">
            <w:pPr>
              <w:spacing w:after="0" w:line="240" w:lineRule="auto"/>
              <w:jc w:val="both"/>
              <w:rPr>
                <w:rFonts w:ascii="Arial" w:hAnsi="Arial" w:cs="Arial"/>
                <w:color w:val="000000"/>
                <w:sz w:val="24"/>
                <w:szCs w:val="24"/>
                <w:shd w:val="clear" w:color="auto" w:fill="FFFFFF"/>
              </w:rPr>
            </w:pPr>
          </w:p>
          <w:p w14:paraId="5863EECD" w14:textId="7FA75C6F" w:rsidR="00B977BE" w:rsidRDefault="00B977BE" w:rsidP="00CB3E22">
            <w:pPr>
              <w:spacing w:after="0" w:line="240" w:lineRule="auto"/>
              <w:jc w:val="both"/>
              <w:rPr>
                <w:rFonts w:ascii="Arial" w:hAnsi="Arial" w:cs="Arial"/>
                <w:color w:val="000000"/>
                <w:sz w:val="24"/>
                <w:szCs w:val="24"/>
                <w:shd w:val="clear" w:color="auto" w:fill="FFFFFF"/>
              </w:rPr>
            </w:pPr>
            <w:r w:rsidRPr="0064083E">
              <w:rPr>
                <w:rFonts w:ascii="Arial" w:hAnsi="Arial" w:cs="Arial"/>
                <w:color w:val="000000"/>
                <w:sz w:val="24"/>
                <w:szCs w:val="24"/>
                <w:shd w:val="clear" w:color="auto" w:fill="FFFFFF"/>
              </w:rPr>
              <w:t>Artículo 7°. Vigilancia y cumplimiento. La Procuraduría General de la Nación a través de la Procuraduría Delegada para asuntos étnicos vigilará y garantizará el cumplimiento de esta Ley.</w:t>
            </w:r>
          </w:p>
        </w:tc>
        <w:tc>
          <w:tcPr>
            <w:tcW w:w="2943" w:type="dxa"/>
          </w:tcPr>
          <w:p w14:paraId="64863F16" w14:textId="77777777" w:rsidR="0064083E" w:rsidRDefault="0064083E" w:rsidP="00CB3E22">
            <w:pPr>
              <w:spacing w:after="0" w:line="240" w:lineRule="auto"/>
              <w:jc w:val="both"/>
              <w:rPr>
                <w:rFonts w:ascii="Arial" w:hAnsi="Arial" w:cs="Arial"/>
                <w:color w:val="000000"/>
                <w:sz w:val="24"/>
                <w:szCs w:val="24"/>
                <w:shd w:val="clear" w:color="auto" w:fill="FFFFFF"/>
              </w:rPr>
            </w:pPr>
          </w:p>
          <w:p w14:paraId="0CCD0AF0" w14:textId="7AD7B551" w:rsidR="00B977BE" w:rsidRDefault="00B977BE" w:rsidP="00CB3E22">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Queda igual. </w:t>
            </w:r>
          </w:p>
        </w:tc>
      </w:tr>
      <w:tr w:rsidR="00C379CD" w14:paraId="3672A472" w14:textId="77777777" w:rsidTr="0064083E">
        <w:tc>
          <w:tcPr>
            <w:tcW w:w="2942" w:type="dxa"/>
          </w:tcPr>
          <w:p w14:paraId="29A54E4B" w14:textId="7731A26E" w:rsidR="00C379CD" w:rsidRDefault="00C379CD" w:rsidP="00CB3E22">
            <w:pPr>
              <w:spacing w:after="0" w:line="240" w:lineRule="auto"/>
              <w:jc w:val="both"/>
              <w:rPr>
                <w:rFonts w:ascii="Arial" w:hAnsi="Arial" w:cs="Arial"/>
                <w:color w:val="000000"/>
                <w:sz w:val="24"/>
                <w:szCs w:val="24"/>
                <w:shd w:val="clear" w:color="auto" w:fill="FFFFFF"/>
              </w:rPr>
            </w:pPr>
            <w:r w:rsidRPr="0064083E">
              <w:rPr>
                <w:rFonts w:ascii="Arial" w:hAnsi="Arial" w:cs="Arial"/>
                <w:color w:val="000000"/>
                <w:sz w:val="24"/>
                <w:szCs w:val="24"/>
                <w:shd w:val="clear" w:color="auto" w:fill="FFFFFF"/>
              </w:rPr>
              <w:lastRenderedPageBreak/>
              <w:t>Artículo 8°. Vigencia. La presente Ley rige a partir de su promulgación.</w:t>
            </w:r>
          </w:p>
        </w:tc>
        <w:tc>
          <w:tcPr>
            <w:tcW w:w="2943" w:type="dxa"/>
          </w:tcPr>
          <w:p w14:paraId="45B94F6A" w14:textId="30084643" w:rsidR="00C379CD" w:rsidRDefault="00B977BE" w:rsidP="00CB3E22">
            <w:pPr>
              <w:spacing w:after="0" w:line="240" w:lineRule="auto"/>
              <w:jc w:val="both"/>
              <w:rPr>
                <w:rFonts w:ascii="Arial" w:hAnsi="Arial" w:cs="Arial"/>
                <w:color w:val="000000"/>
                <w:sz w:val="24"/>
                <w:szCs w:val="24"/>
                <w:shd w:val="clear" w:color="auto" w:fill="FFFFFF"/>
              </w:rPr>
            </w:pPr>
            <w:r w:rsidRPr="0064083E">
              <w:rPr>
                <w:rFonts w:ascii="Arial" w:hAnsi="Arial" w:cs="Arial"/>
                <w:color w:val="000000"/>
                <w:sz w:val="24"/>
                <w:szCs w:val="24"/>
                <w:shd w:val="clear" w:color="auto" w:fill="FFFFFF"/>
              </w:rPr>
              <w:t>Artículo 8°. Vigencia. La presente Ley rige a partir de su promulgación.</w:t>
            </w:r>
          </w:p>
        </w:tc>
        <w:tc>
          <w:tcPr>
            <w:tcW w:w="2943" w:type="dxa"/>
          </w:tcPr>
          <w:p w14:paraId="712869E0" w14:textId="025D13FD" w:rsidR="00C379CD" w:rsidRDefault="00B977BE" w:rsidP="00CB3E22">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Queda igual. </w:t>
            </w:r>
          </w:p>
        </w:tc>
      </w:tr>
    </w:tbl>
    <w:p w14:paraId="28E7599A" w14:textId="77777777" w:rsidR="0064083E" w:rsidRPr="00CB3E22" w:rsidRDefault="0064083E" w:rsidP="00CB3E22">
      <w:pPr>
        <w:spacing w:after="0" w:line="240" w:lineRule="auto"/>
        <w:jc w:val="both"/>
        <w:rPr>
          <w:rFonts w:ascii="Arial" w:hAnsi="Arial" w:cs="Arial"/>
          <w:color w:val="000000"/>
          <w:sz w:val="24"/>
          <w:szCs w:val="24"/>
          <w:shd w:val="clear" w:color="auto" w:fill="FFFFFF"/>
        </w:rPr>
      </w:pPr>
    </w:p>
    <w:p w14:paraId="52B211BE" w14:textId="77777777" w:rsidR="00645CF8" w:rsidRPr="00CB3E22" w:rsidRDefault="00645CF8" w:rsidP="00CB3E22">
      <w:pPr>
        <w:spacing w:after="0" w:line="240" w:lineRule="auto"/>
        <w:jc w:val="both"/>
        <w:rPr>
          <w:rFonts w:ascii="Arial" w:hAnsi="Arial" w:cs="Arial"/>
          <w:sz w:val="24"/>
          <w:szCs w:val="24"/>
        </w:rPr>
      </w:pPr>
    </w:p>
    <w:p w14:paraId="145F89E8" w14:textId="77777777" w:rsidR="00645CF8" w:rsidRPr="00CB3E22" w:rsidRDefault="00645CF8" w:rsidP="00CB3E22">
      <w:pPr>
        <w:pStyle w:val="Prrafodelista"/>
        <w:numPr>
          <w:ilvl w:val="0"/>
          <w:numId w:val="17"/>
        </w:numPr>
        <w:spacing w:after="0" w:line="240" w:lineRule="auto"/>
        <w:jc w:val="both"/>
        <w:rPr>
          <w:rFonts w:ascii="Arial" w:hAnsi="Arial" w:cs="Arial"/>
          <w:b/>
          <w:bCs/>
          <w:color w:val="000000"/>
          <w:sz w:val="24"/>
          <w:szCs w:val="24"/>
          <w:shd w:val="clear" w:color="auto" w:fill="FFFFFF"/>
        </w:rPr>
      </w:pPr>
      <w:r w:rsidRPr="00CB3E22">
        <w:rPr>
          <w:rFonts w:ascii="Arial" w:hAnsi="Arial" w:cs="Arial"/>
          <w:b/>
          <w:bCs/>
          <w:color w:val="000000"/>
          <w:sz w:val="24"/>
          <w:szCs w:val="24"/>
          <w:shd w:val="clear" w:color="auto" w:fill="FFFFFF"/>
        </w:rPr>
        <w:t xml:space="preserve">PROPOSICIÓN  </w:t>
      </w:r>
    </w:p>
    <w:p w14:paraId="303A41A1" w14:textId="77777777" w:rsidR="00645CF8" w:rsidRPr="00CB3E22" w:rsidRDefault="00645CF8" w:rsidP="00CB3E22">
      <w:pPr>
        <w:pStyle w:val="Prrafodelista"/>
        <w:spacing w:after="0" w:line="240" w:lineRule="auto"/>
        <w:ind w:left="360"/>
        <w:jc w:val="both"/>
        <w:rPr>
          <w:rFonts w:ascii="Arial" w:hAnsi="Arial" w:cs="Arial"/>
          <w:b/>
          <w:bCs/>
          <w:color w:val="000000"/>
          <w:sz w:val="24"/>
          <w:szCs w:val="24"/>
          <w:shd w:val="clear" w:color="auto" w:fill="FFFFFF"/>
        </w:rPr>
      </w:pPr>
    </w:p>
    <w:p w14:paraId="45F487BE" w14:textId="12785CDA" w:rsidR="00645CF8" w:rsidRPr="00CB3E22" w:rsidRDefault="00645CF8" w:rsidP="00CB3E22">
      <w:pPr>
        <w:spacing w:after="0" w:line="240" w:lineRule="auto"/>
        <w:jc w:val="both"/>
        <w:rPr>
          <w:rFonts w:ascii="Arial" w:hAnsi="Arial" w:cs="Arial"/>
          <w:b/>
          <w:bCs/>
          <w:color w:val="000000"/>
          <w:sz w:val="24"/>
          <w:szCs w:val="24"/>
        </w:rPr>
      </w:pPr>
      <w:r w:rsidRPr="00CB3E22">
        <w:rPr>
          <w:rFonts w:ascii="Arial" w:hAnsi="Arial" w:cs="Arial"/>
          <w:sz w:val="24"/>
          <w:szCs w:val="24"/>
        </w:rPr>
        <w:t xml:space="preserve">Con las anteriores consideraciones y observaciones, en cumplimiento de los requisitos establecidos en la Ley 5ª de 1992, me permito rendir ponencia positiva al </w:t>
      </w:r>
      <w:r w:rsidRPr="00CB3E22">
        <w:rPr>
          <w:rFonts w:ascii="Arial" w:hAnsi="Arial" w:cs="Arial"/>
          <w:b/>
          <w:bCs/>
          <w:color w:val="000000"/>
          <w:sz w:val="24"/>
          <w:szCs w:val="24"/>
        </w:rPr>
        <w:t xml:space="preserve">PROYECTO DE LEY NO. 187 DE 2020 </w:t>
      </w:r>
      <w:r w:rsidR="0054622F">
        <w:rPr>
          <w:rFonts w:ascii="Arial" w:hAnsi="Arial" w:cs="Arial"/>
          <w:b/>
          <w:bCs/>
          <w:color w:val="000000"/>
          <w:sz w:val="24"/>
          <w:szCs w:val="24"/>
        </w:rPr>
        <w:t xml:space="preserve">- </w:t>
      </w:r>
      <w:r w:rsidRPr="00CB3E22">
        <w:rPr>
          <w:rFonts w:ascii="Arial" w:hAnsi="Arial" w:cs="Arial"/>
          <w:b/>
          <w:bCs/>
          <w:color w:val="000000"/>
          <w:sz w:val="24"/>
          <w:szCs w:val="24"/>
        </w:rPr>
        <w:t xml:space="preserve">CÁMARA, </w:t>
      </w:r>
      <w:r w:rsidRPr="00CB3E22">
        <w:rPr>
          <w:rFonts w:ascii="Arial" w:hAnsi="Arial" w:cs="Arial"/>
          <w:bCs/>
          <w:i/>
          <w:color w:val="000000"/>
          <w:sz w:val="24"/>
          <w:szCs w:val="24"/>
        </w:rPr>
        <w:t>Por la cual se reglamenta la adecuada y efectiva participación laboral de las comunidades Negras, Afrocolombianas, Raizales y Palenqueras, en los niveles decisorios de las diferentes Ramas y Órganos del Poder Público y se dictan otras disposiciones.</w:t>
      </w:r>
      <w:r w:rsidRPr="00CB3E22">
        <w:rPr>
          <w:rFonts w:ascii="Arial" w:hAnsi="Arial" w:cs="Arial"/>
          <w:b/>
          <w:bCs/>
          <w:color w:val="000000"/>
          <w:sz w:val="24"/>
          <w:szCs w:val="24"/>
        </w:rPr>
        <w:t xml:space="preserve">  ACUMULADO CON EL PROYECTO DE LEY NO.275 DE 2020</w:t>
      </w:r>
      <w:r w:rsidR="0054622F">
        <w:rPr>
          <w:rFonts w:ascii="Arial" w:hAnsi="Arial" w:cs="Arial"/>
          <w:b/>
          <w:bCs/>
          <w:color w:val="000000"/>
          <w:sz w:val="24"/>
          <w:szCs w:val="24"/>
        </w:rPr>
        <w:t xml:space="preserve"> - CÁMARA</w:t>
      </w:r>
      <w:r w:rsidRPr="00CB3E22">
        <w:rPr>
          <w:rFonts w:ascii="Arial" w:hAnsi="Arial" w:cs="Arial"/>
          <w:b/>
          <w:bCs/>
          <w:color w:val="000000"/>
          <w:sz w:val="24"/>
          <w:szCs w:val="24"/>
        </w:rPr>
        <w:t xml:space="preserve">, </w:t>
      </w:r>
      <w:r w:rsidRPr="00CB3E22">
        <w:rPr>
          <w:rFonts w:ascii="Arial" w:hAnsi="Arial" w:cs="Arial"/>
          <w:bCs/>
          <w:i/>
          <w:color w:val="000000"/>
          <w:sz w:val="24"/>
          <w:szCs w:val="24"/>
        </w:rPr>
        <w:t xml:space="preserve">Por medio de la cual se establece la adecuada y efectiva participación de las comunidades Negras, Afrocolombianas, raizales y palenqueras en los niveles decisorios de las diferentes ramas y órganos del Poder Público y se dictan otras disposiciones; </w:t>
      </w:r>
      <w:r w:rsidRPr="00CB3E22">
        <w:rPr>
          <w:rFonts w:ascii="Arial" w:hAnsi="Arial" w:cs="Arial"/>
          <w:sz w:val="24"/>
          <w:szCs w:val="24"/>
        </w:rPr>
        <w:t xml:space="preserve">y en consecuencia solicito muy amablemente a los miembros de la Comisión primera de la Cámara de Representantes dar primer debate conforme al texto aquí propuesto. </w:t>
      </w:r>
    </w:p>
    <w:p w14:paraId="51085E16" w14:textId="77777777" w:rsidR="00645CF8" w:rsidRPr="00CB3E22" w:rsidRDefault="00645CF8" w:rsidP="00CB3E22">
      <w:pPr>
        <w:spacing w:after="0" w:line="240" w:lineRule="auto"/>
        <w:jc w:val="both"/>
        <w:rPr>
          <w:rFonts w:ascii="Arial" w:hAnsi="Arial" w:cs="Arial"/>
          <w:bCs/>
          <w:color w:val="000000"/>
          <w:sz w:val="24"/>
          <w:szCs w:val="24"/>
          <w:shd w:val="clear" w:color="auto" w:fill="FFFFFF"/>
        </w:rPr>
      </w:pPr>
    </w:p>
    <w:p w14:paraId="490E5892" w14:textId="77777777" w:rsidR="00645CF8" w:rsidRPr="00CB3E22" w:rsidRDefault="00645CF8" w:rsidP="00CB3E22">
      <w:pPr>
        <w:spacing w:after="0" w:line="240" w:lineRule="auto"/>
        <w:jc w:val="both"/>
        <w:rPr>
          <w:rFonts w:ascii="Arial" w:hAnsi="Arial" w:cs="Arial"/>
          <w:sz w:val="24"/>
          <w:szCs w:val="24"/>
        </w:rPr>
      </w:pPr>
      <w:r w:rsidRPr="00CB3E22">
        <w:rPr>
          <w:rFonts w:ascii="Arial" w:hAnsi="Arial" w:cs="Arial"/>
          <w:sz w:val="24"/>
          <w:szCs w:val="24"/>
        </w:rPr>
        <w:t xml:space="preserve">Atentamente, </w:t>
      </w:r>
    </w:p>
    <w:p w14:paraId="37B7A987" w14:textId="3EE30C36" w:rsidR="00645CF8" w:rsidRDefault="00645CF8" w:rsidP="00CB3E22">
      <w:pPr>
        <w:spacing w:after="0" w:line="240" w:lineRule="auto"/>
        <w:rPr>
          <w:rFonts w:ascii="Calibri" w:eastAsia="Calibri" w:hAnsi="Calibri" w:cs="Calibri"/>
          <w:b/>
          <w:noProof/>
          <w:sz w:val="24"/>
          <w:szCs w:val="24"/>
        </w:rPr>
      </w:pPr>
    </w:p>
    <w:p w14:paraId="27583D46" w14:textId="22757B2A" w:rsidR="005C375F" w:rsidRDefault="005C375F" w:rsidP="00CB3E22">
      <w:pPr>
        <w:spacing w:after="0" w:line="240" w:lineRule="auto"/>
        <w:rPr>
          <w:rFonts w:ascii="Calibri" w:eastAsia="Calibri" w:hAnsi="Calibri" w:cs="Calibri"/>
          <w:b/>
          <w:noProof/>
          <w:sz w:val="24"/>
          <w:szCs w:val="24"/>
        </w:rPr>
      </w:pPr>
    </w:p>
    <w:p w14:paraId="1002C677" w14:textId="77777777" w:rsidR="005C375F" w:rsidRPr="00CB3E22" w:rsidRDefault="005C375F" w:rsidP="00CB3E22">
      <w:pPr>
        <w:spacing w:after="0" w:line="240" w:lineRule="auto"/>
        <w:rPr>
          <w:sz w:val="24"/>
          <w:szCs w:val="24"/>
        </w:rPr>
      </w:pPr>
    </w:p>
    <w:p w14:paraId="1BEF613C" w14:textId="77777777" w:rsidR="00645CF8" w:rsidRPr="00CB3E22" w:rsidRDefault="00645CF8" w:rsidP="00CB3E22">
      <w:pPr>
        <w:spacing w:after="0" w:line="240" w:lineRule="auto"/>
        <w:jc w:val="both"/>
        <w:rPr>
          <w:rFonts w:ascii="Arial" w:eastAsia="Times New Roman" w:hAnsi="Arial" w:cs="Arial"/>
          <w:b/>
          <w:sz w:val="24"/>
          <w:szCs w:val="24"/>
          <w:lang w:eastAsia="es-CO"/>
        </w:rPr>
      </w:pPr>
      <w:r w:rsidRPr="00CB3E22">
        <w:rPr>
          <w:rFonts w:ascii="Arial" w:eastAsia="Times New Roman" w:hAnsi="Arial" w:cs="Arial"/>
          <w:b/>
          <w:sz w:val="24"/>
          <w:szCs w:val="24"/>
          <w:lang w:eastAsia="es-CO"/>
        </w:rPr>
        <w:t>NILTON CÓRDOBA MANYOMA</w:t>
      </w:r>
    </w:p>
    <w:p w14:paraId="4971EF52" w14:textId="77777777" w:rsidR="00645CF8" w:rsidRPr="00CB3E22" w:rsidRDefault="00645CF8" w:rsidP="00CB3E22">
      <w:pPr>
        <w:spacing w:after="0" w:line="240" w:lineRule="auto"/>
        <w:jc w:val="both"/>
        <w:rPr>
          <w:rFonts w:ascii="Arial" w:eastAsia="Times New Roman" w:hAnsi="Arial" w:cs="Arial"/>
          <w:sz w:val="24"/>
          <w:szCs w:val="24"/>
          <w:lang w:eastAsia="es-CO"/>
        </w:rPr>
      </w:pPr>
      <w:r w:rsidRPr="00CB3E22">
        <w:rPr>
          <w:rFonts w:ascii="Arial" w:eastAsia="Times New Roman" w:hAnsi="Arial" w:cs="Arial"/>
          <w:sz w:val="24"/>
          <w:szCs w:val="24"/>
          <w:lang w:eastAsia="es-CO"/>
        </w:rPr>
        <w:t xml:space="preserve">Representante a la Cámara </w:t>
      </w:r>
    </w:p>
    <w:p w14:paraId="1695B2AF" w14:textId="67E00AB9" w:rsidR="004930F1" w:rsidRDefault="00645CF8" w:rsidP="004930F1">
      <w:pPr>
        <w:spacing w:after="0" w:line="240" w:lineRule="auto"/>
        <w:jc w:val="both"/>
        <w:rPr>
          <w:rFonts w:ascii="Arial" w:hAnsi="Arial" w:cs="Arial"/>
          <w:sz w:val="24"/>
          <w:szCs w:val="24"/>
        </w:rPr>
      </w:pPr>
      <w:r w:rsidRPr="00CB3E22">
        <w:rPr>
          <w:rFonts w:ascii="Arial" w:hAnsi="Arial" w:cs="Arial"/>
          <w:sz w:val="24"/>
          <w:szCs w:val="24"/>
        </w:rPr>
        <w:t>Ponente</w:t>
      </w:r>
    </w:p>
    <w:p w14:paraId="1908392B" w14:textId="55846C4A" w:rsidR="005C375F" w:rsidRDefault="005C375F">
      <w:pPr>
        <w:spacing w:after="160" w:line="259" w:lineRule="auto"/>
        <w:rPr>
          <w:rFonts w:ascii="Arial" w:hAnsi="Arial" w:cs="Arial"/>
          <w:sz w:val="24"/>
          <w:szCs w:val="24"/>
        </w:rPr>
      </w:pPr>
      <w:r>
        <w:rPr>
          <w:rFonts w:ascii="Arial" w:hAnsi="Arial" w:cs="Arial"/>
          <w:sz w:val="24"/>
          <w:szCs w:val="24"/>
        </w:rPr>
        <w:br w:type="page"/>
      </w:r>
    </w:p>
    <w:p w14:paraId="05573262" w14:textId="2ACCE5C6" w:rsidR="004930F1" w:rsidRDefault="004930F1" w:rsidP="004930F1">
      <w:pPr>
        <w:spacing w:after="0" w:line="240" w:lineRule="auto"/>
        <w:rPr>
          <w:rFonts w:ascii="Arial" w:hAnsi="Arial" w:cs="Arial"/>
          <w:b/>
          <w:sz w:val="24"/>
          <w:szCs w:val="24"/>
        </w:rPr>
      </w:pPr>
      <w:r>
        <w:rPr>
          <w:rFonts w:ascii="Arial" w:hAnsi="Arial" w:cs="Arial"/>
          <w:b/>
          <w:sz w:val="24"/>
          <w:szCs w:val="24"/>
        </w:rPr>
        <w:lastRenderedPageBreak/>
        <w:t xml:space="preserve">12.  </w:t>
      </w:r>
    </w:p>
    <w:p w14:paraId="5D3B14DA" w14:textId="77777777" w:rsidR="004930F1" w:rsidRPr="004930F1" w:rsidRDefault="004930F1" w:rsidP="004930F1">
      <w:pPr>
        <w:spacing w:after="0" w:line="240" w:lineRule="auto"/>
        <w:rPr>
          <w:rFonts w:ascii="Arial" w:hAnsi="Arial" w:cs="Arial"/>
          <w:b/>
        </w:rPr>
      </w:pPr>
    </w:p>
    <w:p w14:paraId="216BF5CF" w14:textId="5E85BC75" w:rsidR="00645CF8" w:rsidRPr="004930F1" w:rsidRDefault="00645CF8" w:rsidP="004930F1">
      <w:pPr>
        <w:spacing w:after="0" w:line="240" w:lineRule="auto"/>
        <w:jc w:val="center"/>
        <w:rPr>
          <w:rFonts w:ascii="Arial" w:hAnsi="Arial" w:cs="Arial"/>
          <w:b/>
        </w:rPr>
      </w:pPr>
      <w:r w:rsidRPr="004930F1">
        <w:rPr>
          <w:rFonts w:ascii="Arial" w:hAnsi="Arial" w:cs="Arial"/>
          <w:b/>
        </w:rPr>
        <w:t xml:space="preserve">TEXTO PROPUESTO PARA PRIMER DEBATE AL </w:t>
      </w:r>
      <w:r w:rsidRPr="004930F1">
        <w:rPr>
          <w:rFonts w:ascii="Arial" w:hAnsi="Arial" w:cs="Arial"/>
          <w:b/>
          <w:bCs/>
          <w:color w:val="000000"/>
        </w:rPr>
        <w:t>PROYECTO DE LEY NO. 187 DE 2020 CÁMARA ACUMULADO CON EL PROYECTO DE LEY NO.275 DE 2020</w:t>
      </w:r>
      <w:r w:rsidR="0054622F">
        <w:rPr>
          <w:rFonts w:ascii="Arial" w:hAnsi="Arial" w:cs="Arial"/>
          <w:b/>
          <w:bCs/>
          <w:color w:val="000000"/>
        </w:rPr>
        <w:t xml:space="preserve"> - CÁMARA</w:t>
      </w:r>
    </w:p>
    <w:p w14:paraId="4E2E1591" w14:textId="4387D4C4" w:rsidR="00CB3E22" w:rsidRPr="004930F1" w:rsidRDefault="00CB3E22" w:rsidP="00CB3E22">
      <w:pPr>
        <w:pStyle w:val="Prrafodelista"/>
        <w:spacing w:after="0" w:line="240" w:lineRule="auto"/>
        <w:ind w:left="360"/>
        <w:rPr>
          <w:rFonts w:ascii="Arial" w:hAnsi="Arial" w:cs="Arial"/>
          <w:b/>
        </w:rPr>
      </w:pPr>
    </w:p>
    <w:p w14:paraId="4CFA3D7E" w14:textId="77777777" w:rsidR="004930F1" w:rsidRPr="004930F1" w:rsidRDefault="004930F1" w:rsidP="00CB3E22">
      <w:pPr>
        <w:pStyle w:val="Prrafodelista"/>
        <w:spacing w:after="0" w:line="240" w:lineRule="auto"/>
        <w:ind w:left="360"/>
        <w:rPr>
          <w:rFonts w:ascii="Arial" w:hAnsi="Arial" w:cs="Arial"/>
          <w:b/>
        </w:rPr>
      </w:pPr>
    </w:p>
    <w:p w14:paraId="45C1C703" w14:textId="34DB4562" w:rsidR="00645CF8" w:rsidRPr="004930F1" w:rsidRDefault="00645CF8" w:rsidP="00CB3E22">
      <w:pPr>
        <w:spacing w:after="0" w:line="240" w:lineRule="auto"/>
        <w:jc w:val="center"/>
        <w:rPr>
          <w:rFonts w:ascii="Arial" w:eastAsia="Arial" w:hAnsi="Arial" w:cs="Arial"/>
          <w:i/>
        </w:rPr>
      </w:pPr>
      <w:r w:rsidRPr="004930F1">
        <w:rPr>
          <w:rFonts w:ascii="Arial" w:eastAsia="Arial" w:hAnsi="Arial" w:cs="Arial"/>
          <w:i/>
        </w:rPr>
        <w:t>Por medio de la cual se establece la adecuada y efectiva participación de las comunidades negras, afrocolombianas, raizales y palenqueras en los niveles decisorios de las diferentes ramas y órganos del poder público y se dictan otras disposiciones”.</w:t>
      </w:r>
    </w:p>
    <w:p w14:paraId="5B019951" w14:textId="676394A9" w:rsidR="004930F1" w:rsidRPr="004930F1" w:rsidRDefault="004930F1" w:rsidP="00CB3E22">
      <w:pPr>
        <w:spacing w:after="0" w:line="240" w:lineRule="auto"/>
        <w:jc w:val="center"/>
        <w:rPr>
          <w:rFonts w:ascii="Arial" w:eastAsia="Arial" w:hAnsi="Arial" w:cs="Arial"/>
          <w:i/>
        </w:rPr>
      </w:pPr>
    </w:p>
    <w:p w14:paraId="724B083C" w14:textId="77777777" w:rsidR="004930F1" w:rsidRPr="004930F1" w:rsidRDefault="004930F1" w:rsidP="00CB3E22">
      <w:pPr>
        <w:spacing w:after="0" w:line="240" w:lineRule="auto"/>
        <w:jc w:val="center"/>
        <w:rPr>
          <w:rFonts w:ascii="Arial" w:eastAsia="Arial" w:hAnsi="Arial" w:cs="Arial"/>
          <w:i/>
        </w:rPr>
      </w:pPr>
    </w:p>
    <w:p w14:paraId="35FC9C80" w14:textId="1FA9CB5B" w:rsidR="00645CF8" w:rsidRPr="004930F1" w:rsidRDefault="00645CF8" w:rsidP="00CB3E22">
      <w:pPr>
        <w:spacing w:after="0" w:line="240" w:lineRule="auto"/>
        <w:jc w:val="center"/>
        <w:rPr>
          <w:rFonts w:ascii="Arial" w:eastAsia="Arial" w:hAnsi="Arial" w:cs="Arial"/>
          <w:b/>
        </w:rPr>
      </w:pPr>
      <w:r w:rsidRPr="004930F1">
        <w:rPr>
          <w:rFonts w:ascii="Arial" w:eastAsia="Arial" w:hAnsi="Arial" w:cs="Arial"/>
          <w:b/>
        </w:rPr>
        <w:t>EL CONGRESO DE LA REPÚBLICA DE COLOMBIA</w:t>
      </w:r>
    </w:p>
    <w:p w14:paraId="4FEB34EE" w14:textId="77777777" w:rsidR="00CB3E22" w:rsidRPr="004930F1" w:rsidRDefault="00CB3E22" w:rsidP="00CB3E22">
      <w:pPr>
        <w:spacing w:after="0" w:line="240" w:lineRule="auto"/>
        <w:jc w:val="center"/>
        <w:rPr>
          <w:rFonts w:ascii="Arial" w:eastAsia="Arial" w:hAnsi="Arial" w:cs="Arial"/>
          <w:b/>
        </w:rPr>
      </w:pPr>
    </w:p>
    <w:p w14:paraId="370CAF3F" w14:textId="0D5A6442" w:rsidR="00645CF8" w:rsidRPr="004930F1" w:rsidRDefault="00645CF8" w:rsidP="00CB3E22">
      <w:pPr>
        <w:spacing w:after="0" w:line="240" w:lineRule="auto"/>
        <w:jc w:val="center"/>
        <w:rPr>
          <w:rFonts w:ascii="Arial" w:eastAsia="Arial" w:hAnsi="Arial" w:cs="Arial"/>
          <w:b/>
        </w:rPr>
      </w:pPr>
      <w:r w:rsidRPr="004930F1">
        <w:rPr>
          <w:rFonts w:ascii="Arial" w:eastAsia="Arial" w:hAnsi="Arial" w:cs="Arial"/>
          <w:b/>
        </w:rPr>
        <w:t>DECRETA</w:t>
      </w:r>
    </w:p>
    <w:p w14:paraId="5FC4EAA0" w14:textId="77777777" w:rsidR="00CB3E22" w:rsidRPr="004930F1" w:rsidRDefault="00CB3E22" w:rsidP="00CB3E22">
      <w:pPr>
        <w:spacing w:after="0" w:line="240" w:lineRule="auto"/>
        <w:jc w:val="center"/>
        <w:rPr>
          <w:rFonts w:ascii="Arial" w:eastAsia="Arial" w:hAnsi="Arial" w:cs="Arial"/>
          <w:b/>
        </w:rPr>
      </w:pPr>
    </w:p>
    <w:p w14:paraId="7CABC811" w14:textId="1BCB8228" w:rsidR="00645CF8" w:rsidRPr="004930F1" w:rsidRDefault="00645CF8" w:rsidP="00CB3E22">
      <w:pPr>
        <w:spacing w:after="0" w:line="240" w:lineRule="auto"/>
        <w:jc w:val="both"/>
        <w:rPr>
          <w:rFonts w:ascii="Arial" w:eastAsia="Arial" w:hAnsi="Arial" w:cs="Arial"/>
        </w:rPr>
      </w:pPr>
      <w:r w:rsidRPr="004930F1">
        <w:rPr>
          <w:rFonts w:ascii="Arial" w:eastAsia="Arial" w:hAnsi="Arial" w:cs="Arial"/>
          <w:b/>
        </w:rPr>
        <w:t>Artículo 1°. Objeto.</w:t>
      </w:r>
      <w:r w:rsidRPr="004930F1">
        <w:rPr>
          <w:rFonts w:ascii="Arial" w:eastAsia="Arial" w:hAnsi="Arial" w:cs="Arial"/>
        </w:rPr>
        <w:t xml:space="preserve"> La presente Ley tiene como objeto establecer un instrumento para que las autoridades, acatando los mandatos constitucionales, otorguen y garanticen a las comunidades negras, afrocolombianas, raizales y palenqueras la debida participación en los niveles decisorios de las diferentes ramas y órganos del poder público</w:t>
      </w:r>
      <w:r w:rsidR="00CB3E22" w:rsidRPr="004930F1">
        <w:rPr>
          <w:rFonts w:ascii="Arial" w:eastAsia="Arial" w:hAnsi="Arial" w:cs="Arial"/>
        </w:rPr>
        <w:t>.</w:t>
      </w:r>
    </w:p>
    <w:p w14:paraId="694D02A2" w14:textId="77777777" w:rsidR="00CB3E22" w:rsidRPr="004930F1" w:rsidRDefault="00CB3E22" w:rsidP="00CB3E22">
      <w:pPr>
        <w:spacing w:after="0" w:line="240" w:lineRule="auto"/>
        <w:jc w:val="both"/>
        <w:rPr>
          <w:rFonts w:ascii="Arial" w:eastAsia="Arial" w:hAnsi="Arial" w:cs="Arial"/>
        </w:rPr>
      </w:pPr>
    </w:p>
    <w:p w14:paraId="65273F9E" w14:textId="77777777" w:rsidR="00645CF8" w:rsidRPr="004930F1" w:rsidRDefault="00645CF8" w:rsidP="00CB3E22">
      <w:pPr>
        <w:spacing w:after="0" w:line="240" w:lineRule="auto"/>
        <w:jc w:val="both"/>
        <w:rPr>
          <w:rFonts w:ascii="Arial" w:eastAsia="Arial" w:hAnsi="Arial" w:cs="Arial"/>
        </w:rPr>
      </w:pPr>
      <w:r w:rsidRPr="004930F1">
        <w:rPr>
          <w:rFonts w:ascii="Arial" w:eastAsia="Arial" w:hAnsi="Arial" w:cs="Arial"/>
          <w:b/>
        </w:rPr>
        <w:t xml:space="preserve">Artículo 2°. Concepto de máximo nivel decisorio. </w:t>
      </w:r>
      <w:r w:rsidRPr="004930F1">
        <w:rPr>
          <w:rFonts w:ascii="Arial" w:eastAsia="Arial" w:hAnsi="Arial" w:cs="Arial"/>
        </w:rPr>
        <w:t>Para los efectos de esta ley, entiéndase como "máximo nivel decisorio", el que corresponde a quienes ejercen los cargos de mayor jerarquía en las entidades de las tres ramas y órganos del poder público, en los niveles nacional, departamental, regional, distrital y municipal.</w:t>
      </w:r>
    </w:p>
    <w:p w14:paraId="2DC06B96" w14:textId="77777777" w:rsidR="00645CF8" w:rsidRPr="004930F1" w:rsidRDefault="00645CF8" w:rsidP="00CB3E22">
      <w:pPr>
        <w:spacing w:after="0" w:line="240" w:lineRule="auto"/>
        <w:jc w:val="both"/>
        <w:rPr>
          <w:rFonts w:ascii="Arial" w:eastAsia="Arial" w:hAnsi="Arial" w:cs="Arial"/>
        </w:rPr>
      </w:pPr>
      <w:r w:rsidRPr="004930F1">
        <w:rPr>
          <w:rFonts w:ascii="Arial" w:eastAsia="Arial" w:hAnsi="Arial" w:cs="Arial"/>
        </w:rPr>
        <w:t>Igualmente los que correspondan a cargos de libre nombramiento y remoción de la rama ejecutiva, del personal administrativo de la rama legislativa y de los demás órganos del poder público, diferentes a los contemplados en el artículo anterior, y que tengan atribuciones de dirección y mando en la formulación, planeación, coordinación, ejecución y control de las acciones y políticas del Estado, en los niveles nacional, departamental, regional, distrital y municipal, incluidos los cargos de libre nombramiento y remoción de la rama judicial.</w:t>
      </w:r>
    </w:p>
    <w:p w14:paraId="04063F6E" w14:textId="77777777" w:rsidR="00CB3E22" w:rsidRPr="004930F1" w:rsidRDefault="00CB3E22" w:rsidP="00CB3E22">
      <w:pPr>
        <w:spacing w:after="0" w:line="240" w:lineRule="auto"/>
        <w:jc w:val="both"/>
        <w:rPr>
          <w:rFonts w:ascii="Arial" w:eastAsia="Arial" w:hAnsi="Arial" w:cs="Arial"/>
          <w:b/>
        </w:rPr>
      </w:pPr>
    </w:p>
    <w:p w14:paraId="49EC3581" w14:textId="4A6AF357" w:rsidR="00645CF8" w:rsidRPr="004930F1" w:rsidRDefault="00645CF8" w:rsidP="00CB3E22">
      <w:pPr>
        <w:spacing w:after="0" w:line="240" w:lineRule="auto"/>
        <w:jc w:val="both"/>
        <w:rPr>
          <w:rFonts w:ascii="Arial" w:eastAsia="Arial" w:hAnsi="Arial" w:cs="Arial"/>
          <w:color w:val="FF0000"/>
        </w:rPr>
      </w:pPr>
      <w:r w:rsidRPr="004930F1">
        <w:rPr>
          <w:rFonts w:ascii="Arial" w:eastAsia="Arial" w:hAnsi="Arial" w:cs="Arial"/>
          <w:b/>
        </w:rPr>
        <w:t>Artículo 3°</w:t>
      </w:r>
      <w:r w:rsidRPr="004930F1">
        <w:rPr>
          <w:rFonts w:ascii="Arial" w:eastAsia="Arial" w:hAnsi="Arial" w:cs="Arial"/>
        </w:rPr>
        <w:t xml:space="preserve"> </w:t>
      </w:r>
      <w:r w:rsidRPr="004930F1">
        <w:rPr>
          <w:rFonts w:ascii="Arial" w:eastAsia="Arial" w:hAnsi="Arial" w:cs="Arial"/>
          <w:b/>
        </w:rPr>
        <w:t xml:space="preserve">Participación. </w:t>
      </w:r>
      <w:r w:rsidRPr="004930F1">
        <w:rPr>
          <w:rFonts w:ascii="Arial" w:eastAsia="Arial" w:hAnsi="Arial" w:cs="Arial"/>
        </w:rPr>
        <w:t>Para garantizar la debida participación de las comunidades negras, afrocolombianas, raizales y palenqueras en todos los niveles de las ramas y demás órganos del poder público, el 20% de los cargos de máximo nivel decisorio deberán ser desempeñados por personas negras, afrocolombianas, raizales o palenqueras.</w:t>
      </w:r>
    </w:p>
    <w:p w14:paraId="05CD71CE" w14:textId="0C37239D" w:rsidR="00645CF8" w:rsidRPr="004930F1" w:rsidRDefault="00645CF8" w:rsidP="00CB3E22">
      <w:pPr>
        <w:spacing w:after="0" w:line="240" w:lineRule="auto"/>
        <w:jc w:val="both"/>
        <w:rPr>
          <w:rFonts w:ascii="Arial" w:eastAsia="Arial" w:hAnsi="Arial" w:cs="Arial"/>
          <w:color w:val="FF0000"/>
        </w:rPr>
      </w:pPr>
    </w:p>
    <w:p w14:paraId="35939A71" w14:textId="77777777" w:rsidR="00645CF8" w:rsidRPr="004930F1" w:rsidRDefault="00645CF8" w:rsidP="00CB3E22">
      <w:pPr>
        <w:spacing w:after="0" w:line="240" w:lineRule="auto"/>
        <w:jc w:val="both"/>
        <w:rPr>
          <w:rFonts w:ascii="Arial" w:eastAsia="Arial" w:hAnsi="Arial" w:cs="Arial"/>
        </w:rPr>
      </w:pPr>
      <w:r w:rsidRPr="004930F1">
        <w:rPr>
          <w:rFonts w:ascii="Arial" w:eastAsia="Arial" w:hAnsi="Arial" w:cs="Arial"/>
          <w:b/>
        </w:rPr>
        <w:t>Artículo 4°</w:t>
      </w:r>
      <w:r w:rsidRPr="004930F1">
        <w:rPr>
          <w:rFonts w:ascii="Arial" w:eastAsia="Arial" w:hAnsi="Arial" w:cs="Arial"/>
        </w:rPr>
        <w:t xml:space="preserve"> </w:t>
      </w:r>
      <w:r w:rsidRPr="004930F1">
        <w:rPr>
          <w:rFonts w:ascii="Arial" w:eastAsia="Arial" w:hAnsi="Arial" w:cs="Arial"/>
          <w:b/>
        </w:rPr>
        <w:t>Participación en los</w:t>
      </w:r>
      <w:r w:rsidRPr="004930F1">
        <w:rPr>
          <w:rFonts w:ascii="Arial" w:eastAsia="Arial" w:hAnsi="Arial" w:cs="Arial"/>
        </w:rPr>
        <w:t xml:space="preserve"> </w:t>
      </w:r>
      <w:r w:rsidRPr="004930F1">
        <w:rPr>
          <w:rFonts w:ascii="Arial" w:eastAsia="Arial" w:hAnsi="Arial" w:cs="Arial"/>
          <w:b/>
        </w:rPr>
        <w:t>nombramientos por sistema de ternas y listas.</w:t>
      </w:r>
      <w:r w:rsidRPr="004930F1">
        <w:rPr>
          <w:rFonts w:ascii="Arial" w:eastAsia="Arial" w:hAnsi="Arial" w:cs="Arial"/>
        </w:rPr>
        <w:t xml:space="preserve"> Para el nombramiento en los cargos que deban proveerse por el sistema de ternas, se deberá incluir, en su integración, por lo menos el nombre de una persona negra, afrocolombiana, raizal o palenquera. Para la designación en los cargos que deban proveerse por el sistema de listas, quien las elabore deberá incluir al menos un porcentaje de participación del 20% correspondiente a personas negras, afrocolombianas, raizales o palenqueras.</w:t>
      </w:r>
    </w:p>
    <w:p w14:paraId="7A98BA23" w14:textId="6078F6EF" w:rsidR="00645CF8" w:rsidRPr="004930F1" w:rsidRDefault="00645CF8" w:rsidP="00CB3E22">
      <w:pPr>
        <w:spacing w:after="0" w:line="240" w:lineRule="auto"/>
        <w:jc w:val="both"/>
        <w:rPr>
          <w:rFonts w:ascii="Arial" w:eastAsia="Arial" w:hAnsi="Arial" w:cs="Arial"/>
          <w:color w:val="FF0000"/>
        </w:rPr>
      </w:pPr>
      <w:r w:rsidRPr="004930F1">
        <w:rPr>
          <w:rFonts w:ascii="Arial" w:eastAsia="Arial" w:hAnsi="Arial" w:cs="Arial"/>
          <w:color w:val="FF0000"/>
        </w:rPr>
        <w:t xml:space="preserve"> </w:t>
      </w:r>
    </w:p>
    <w:p w14:paraId="5029CFCB" w14:textId="77777777" w:rsidR="00645CF8" w:rsidRPr="004930F1" w:rsidRDefault="00645CF8" w:rsidP="00CB3E22">
      <w:pPr>
        <w:spacing w:after="0" w:line="240" w:lineRule="auto"/>
        <w:jc w:val="both"/>
        <w:rPr>
          <w:rFonts w:ascii="Arial" w:eastAsia="Arial" w:hAnsi="Arial" w:cs="Arial"/>
        </w:rPr>
      </w:pPr>
      <w:r w:rsidRPr="004930F1">
        <w:rPr>
          <w:rFonts w:ascii="Arial" w:eastAsia="Arial" w:hAnsi="Arial" w:cs="Arial"/>
          <w:b/>
        </w:rPr>
        <w:lastRenderedPageBreak/>
        <w:t>Parágrafo 1°.</w:t>
      </w:r>
      <w:r w:rsidRPr="004930F1">
        <w:rPr>
          <w:rFonts w:ascii="Arial" w:eastAsia="Arial" w:hAnsi="Arial" w:cs="Arial"/>
        </w:rPr>
        <w:t xml:space="preserve"> El Gobierno Nacional y el Congreso de la República, deberán incluir personas negras, afrocolombianas, raizales y palenqueras en las delegaciones de colombianos que en comisiones oficiales atiendan conferencias diplomáticas, reuniones, foros internacionales, comités de expertos y eventos de naturaleza similar. Así mismo, asegurarán la participación de mujeres en los cursos y seminarios de capacitación que se ofrezcan en el exterior a los servidores públicos colombianos en las diferentes áreas.</w:t>
      </w:r>
    </w:p>
    <w:p w14:paraId="509DBA44" w14:textId="77777777" w:rsidR="00CB3E22" w:rsidRPr="004930F1" w:rsidRDefault="00CB3E22" w:rsidP="00CB3E22">
      <w:pPr>
        <w:spacing w:after="0" w:line="240" w:lineRule="auto"/>
        <w:jc w:val="both"/>
        <w:rPr>
          <w:rFonts w:ascii="Arial" w:eastAsia="Arial" w:hAnsi="Arial" w:cs="Arial"/>
          <w:b/>
        </w:rPr>
      </w:pPr>
    </w:p>
    <w:p w14:paraId="6F157AFB" w14:textId="1BA629C9" w:rsidR="00645CF8" w:rsidRPr="004930F1" w:rsidRDefault="00645CF8" w:rsidP="00CB3E22">
      <w:pPr>
        <w:spacing w:after="0" w:line="240" w:lineRule="auto"/>
        <w:jc w:val="both"/>
        <w:rPr>
          <w:rFonts w:ascii="Arial" w:eastAsia="Arial" w:hAnsi="Arial" w:cs="Arial"/>
        </w:rPr>
      </w:pPr>
      <w:r w:rsidRPr="004930F1">
        <w:rPr>
          <w:rFonts w:ascii="Arial" w:eastAsia="Arial" w:hAnsi="Arial" w:cs="Arial"/>
          <w:b/>
        </w:rPr>
        <w:t>Parágrafo. Excepciones.</w:t>
      </w:r>
      <w:r w:rsidRPr="004930F1">
        <w:rPr>
          <w:rFonts w:ascii="Arial" w:hAnsi="Arial" w:cs="Arial"/>
        </w:rPr>
        <w:t xml:space="preserve"> </w:t>
      </w:r>
      <w:r w:rsidRPr="004930F1">
        <w:rPr>
          <w:rFonts w:ascii="Arial" w:eastAsia="Arial" w:hAnsi="Arial" w:cs="Arial"/>
        </w:rPr>
        <w:t>Lo dispuesto en el artículo anterior no se aplica a los cargos pertenecientes a la carrera administrativa, judicial u otras carreras especiales, en las que el ingreso, permanencia y ascenso se basan exclusivamente en el mérito.</w:t>
      </w:r>
    </w:p>
    <w:p w14:paraId="6510B08B" w14:textId="77777777" w:rsidR="00CB3E22" w:rsidRPr="004930F1" w:rsidRDefault="00CB3E22" w:rsidP="00CB3E22">
      <w:pPr>
        <w:spacing w:after="0" w:line="240" w:lineRule="auto"/>
        <w:jc w:val="both"/>
        <w:rPr>
          <w:rFonts w:ascii="Arial" w:eastAsia="Arial" w:hAnsi="Arial" w:cs="Arial"/>
          <w:b/>
        </w:rPr>
      </w:pPr>
    </w:p>
    <w:p w14:paraId="261BE007" w14:textId="4DFFB006" w:rsidR="00645CF8" w:rsidRPr="004930F1" w:rsidRDefault="00645CF8" w:rsidP="00CB3E22">
      <w:pPr>
        <w:spacing w:after="0" w:line="240" w:lineRule="auto"/>
        <w:jc w:val="both"/>
        <w:rPr>
          <w:rFonts w:ascii="Arial" w:eastAsia="Arial" w:hAnsi="Arial" w:cs="Arial"/>
          <w:b/>
        </w:rPr>
      </w:pPr>
      <w:r w:rsidRPr="004930F1">
        <w:rPr>
          <w:rFonts w:ascii="Arial" w:eastAsia="Arial" w:hAnsi="Arial" w:cs="Arial"/>
          <w:b/>
        </w:rPr>
        <w:t xml:space="preserve">Artículo 5° Incumplimiento. </w:t>
      </w:r>
      <w:r w:rsidRPr="004930F1">
        <w:rPr>
          <w:rFonts w:ascii="Arial" w:eastAsia="Arial" w:hAnsi="Arial" w:cs="Arial"/>
        </w:rPr>
        <w:t xml:space="preserve">El incumplimiento de la Ley constituye causal de mala conducta, que será sancionada con suspensión hasta de treinta (30) días en el ejercicio del cargo y con la destitución </w:t>
      </w:r>
      <w:proofErr w:type="gramStart"/>
      <w:r w:rsidRPr="004930F1">
        <w:rPr>
          <w:rFonts w:ascii="Arial" w:eastAsia="Arial" w:hAnsi="Arial" w:cs="Arial"/>
        </w:rPr>
        <w:t>del mismo</w:t>
      </w:r>
      <w:proofErr w:type="gramEnd"/>
      <w:r w:rsidRPr="004930F1">
        <w:rPr>
          <w:rFonts w:ascii="Arial" w:eastAsia="Arial" w:hAnsi="Arial" w:cs="Arial"/>
        </w:rPr>
        <w:t xml:space="preserve"> en caso de persistir en la conducta, de conformidad con el régimen disciplinario vigente.</w:t>
      </w:r>
    </w:p>
    <w:p w14:paraId="728A5708" w14:textId="77777777" w:rsidR="00CB3E22" w:rsidRPr="004930F1" w:rsidRDefault="00CB3E22" w:rsidP="00CB3E22">
      <w:pPr>
        <w:spacing w:after="0" w:line="240" w:lineRule="auto"/>
        <w:jc w:val="both"/>
        <w:rPr>
          <w:rFonts w:ascii="Arial" w:eastAsia="Arial" w:hAnsi="Arial" w:cs="Arial"/>
          <w:b/>
        </w:rPr>
      </w:pPr>
    </w:p>
    <w:p w14:paraId="166E354D" w14:textId="4C51A095" w:rsidR="00645CF8" w:rsidRPr="004930F1" w:rsidRDefault="00645CF8" w:rsidP="00CB3E22">
      <w:pPr>
        <w:spacing w:after="0" w:line="240" w:lineRule="auto"/>
        <w:jc w:val="both"/>
        <w:rPr>
          <w:rFonts w:ascii="Arial" w:eastAsia="Arial" w:hAnsi="Arial" w:cs="Arial"/>
        </w:rPr>
      </w:pPr>
      <w:r w:rsidRPr="004930F1">
        <w:rPr>
          <w:rFonts w:ascii="Arial" w:eastAsia="Arial" w:hAnsi="Arial" w:cs="Arial"/>
          <w:b/>
        </w:rPr>
        <w:t>Artículo 6°.</w:t>
      </w:r>
      <w:r w:rsidRPr="004930F1">
        <w:rPr>
          <w:rFonts w:ascii="Arial" w:eastAsia="Arial" w:hAnsi="Arial" w:cs="Arial"/>
        </w:rPr>
        <w:t xml:space="preserve"> </w:t>
      </w:r>
      <w:r w:rsidRPr="004930F1">
        <w:rPr>
          <w:rFonts w:ascii="Arial" w:eastAsia="Arial" w:hAnsi="Arial" w:cs="Arial"/>
          <w:b/>
        </w:rPr>
        <w:t>Promoción de la participación de las comunidades negras, afrocolombianas, raizales y palenqueras.</w:t>
      </w:r>
      <w:r w:rsidRPr="004930F1">
        <w:rPr>
          <w:rFonts w:ascii="Arial" w:eastAsia="Arial" w:hAnsi="Arial" w:cs="Arial"/>
        </w:rPr>
        <w:t xml:space="preserve"> La Presidencia de la República, en cabeza de la Dirección de Asuntos para Comunidades Negras, Afrocolombianas, Raizales y Palenqueras del Ministerio de Interior y demás autoridades del orden nacional, departamental, regional, municipal y distrital, desarrollarán medidas tendientes a promover la participación de las comunidades negras, afrocolombianas, raizales y palenqueras en todas las instancias de decisión de la sociedad civil.</w:t>
      </w:r>
    </w:p>
    <w:p w14:paraId="034BE971" w14:textId="77777777" w:rsidR="00CB3E22" w:rsidRPr="004930F1" w:rsidRDefault="00CB3E22" w:rsidP="00CB3E22">
      <w:pPr>
        <w:spacing w:after="0" w:line="240" w:lineRule="auto"/>
        <w:jc w:val="both"/>
        <w:rPr>
          <w:rFonts w:ascii="Arial" w:eastAsia="Arial" w:hAnsi="Arial" w:cs="Arial"/>
          <w:b/>
        </w:rPr>
      </w:pPr>
    </w:p>
    <w:p w14:paraId="1CFF8CC3" w14:textId="4039C51E" w:rsidR="00645CF8" w:rsidRPr="004930F1" w:rsidRDefault="00645CF8" w:rsidP="00CB3E22">
      <w:pPr>
        <w:spacing w:after="0" w:line="240" w:lineRule="auto"/>
        <w:jc w:val="both"/>
        <w:rPr>
          <w:rFonts w:ascii="Arial" w:eastAsia="Arial" w:hAnsi="Arial" w:cs="Arial"/>
        </w:rPr>
      </w:pPr>
      <w:r w:rsidRPr="004930F1">
        <w:rPr>
          <w:rFonts w:ascii="Arial" w:eastAsia="Arial" w:hAnsi="Arial" w:cs="Arial"/>
          <w:b/>
        </w:rPr>
        <w:t xml:space="preserve">Artículo 7°. Vigilancia y cumplimiento. </w:t>
      </w:r>
      <w:r w:rsidRPr="004930F1">
        <w:rPr>
          <w:rFonts w:ascii="Arial" w:eastAsia="Arial" w:hAnsi="Arial" w:cs="Arial"/>
        </w:rPr>
        <w:t>La Procuraduría General de la Nación a través de la Procuraduría Delegada para asuntos étnicos vigilará y garantizará el cumplimiento de esta Ley.</w:t>
      </w:r>
    </w:p>
    <w:p w14:paraId="53E8F3B5" w14:textId="77777777" w:rsidR="00CB3E22" w:rsidRPr="004930F1" w:rsidRDefault="00CB3E22" w:rsidP="00CB3E22">
      <w:pPr>
        <w:spacing w:after="0" w:line="240" w:lineRule="auto"/>
        <w:jc w:val="both"/>
        <w:rPr>
          <w:rFonts w:ascii="Arial" w:eastAsia="Arial" w:hAnsi="Arial" w:cs="Arial"/>
          <w:b/>
        </w:rPr>
      </w:pPr>
    </w:p>
    <w:p w14:paraId="12C7DAC0" w14:textId="124749DA" w:rsidR="00645CF8" w:rsidRPr="004930F1" w:rsidRDefault="00645CF8" w:rsidP="00CB3E22">
      <w:pPr>
        <w:spacing w:after="0" w:line="240" w:lineRule="auto"/>
        <w:jc w:val="both"/>
        <w:rPr>
          <w:rFonts w:ascii="Arial" w:eastAsia="Arial" w:hAnsi="Arial" w:cs="Arial"/>
        </w:rPr>
      </w:pPr>
      <w:r w:rsidRPr="004930F1">
        <w:rPr>
          <w:rFonts w:ascii="Arial" w:eastAsia="Arial" w:hAnsi="Arial" w:cs="Arial"/>
          <w:b/>
        </w:rPr>
        <w:t>Artículo 8°. Vigencia.</w:t>
      </w:r>
      <w:r w:rsidRPr="004930F1">
        <w:rPr>
          <w:rFonts w:ascii="Arial" w:eastAsia="Arial" w:hAnsi="Arial" w:cs="Arial"/>
        </w:rPr>
        <w:t xml:space="preserve"> La presente Ley rige a partir de su promulgación.</w:t>
      </w:r>
    </w:p>
    <w:p w14:paraId="136847D3" w14:textId="77777777" w:rsidR="00CB3E22" w:rsidRPr="004930F1" w:rsidRDefault="00CB3E22" w:rsidP="00CB3E22">
      <w:pPr>
        <w:spacing w:after="0" w:line="240" w:lineRule="auto"/>
        <w:jc w:val="both"/>
        <w:rPr>
          <w:rFonts w:ascii="Arial" w:hAnsi="Arial" w:cs="Arial"/>
        </w:rPr>
      </w:pPr>
    </w:p>
    <w:p w14:paraId="181FBD49" w14:textId="2ADA4A7C" w:rsidR="00645CF8" w:rsidRPr="004930F1" w:rsidRDefault="00645CF8" w:rsidP="00CB3E22">
      <w:pPr>
        <w:spacing w:after="0" w:line="240" w:lineRule="auto"/>
        <w:jc w:val="both"/>
        <w:rPr>
          <w:rFonts w:ascii="Arial" w:hAnsi="Arial" w:cs="Arial"/>
        </w:rPr>
      </w:pPr>
      <w:r w:rsidRPr="004930F1">
        <w:rPr>
          <w:rFonts w:ascii="Arial" w:hAnsi="Arial" w:cs="Arial"/>
        </w:rPr>
        <w:t xml:space="preserve">Atentamente, </w:t>
      </w:r>
    </w:p>
    <w:p w14:paraId="14AD6294" w14:textId="77777777" w:rsidR="00645CF8" w:rsidRPr="004930F1" w:rsidRDefault="00645CF8" w:rsidP="00CB3E22">
      <w:pPr>
        <w:spacing w:after="0" w:line="240" w:lineRule="auto"/>
        <w:jc w:val="both"/>
        <w:rPr>
          <w:rFonts w:ascii="Arial" w:hAnsi="Arial" w:cs="Arial"/>
        </w:rPr>
      </w:pPr>
    </w:p>
    <w:p w14:paraId="5AAB7F10" w14:textId="33078AD3" w:rsidR="00645CF8" w:rsidRDefault="00645CF8" w:rsidP="00CB3E22">
      <w:pPr>
        <w:spacing w:after="0" w:line="240" w:lineRule="auto"/>
      </w:pPr>
    </w:p>
    <w:p w14:paraId="43658B35" w14:textId="299A3FD4" w:rsidR="005C375F" w:rsidRDefault="005C375F" w:rsidP="00CB3E22">
      <w:pPr>
        <w:spacing w:after="0" w:line="240" w:lineRule="auto"/>
      </w:pPr>
    </w:p>
    <w:p w14:paraId="1D8F7E1C" w14:textId="77777777" w:rsidR="005C375F" w:rsidRPr="004930F1" w:rsidRDefault="005C375F" w:rsidP="00CB3E22">
      <w:pPr>
        <w:spacing w:after="0" w:line="240" w:lineRule="auto"/>
      </w:pPr>
    </w:p>
    <w:p w14:paraId="0036649B" w14:textId="77777777" w:rsidR="00645CF8" w:rsidRPr="004930F1" w:rsidRDefault="00645CF8" w:rsidP="00CB3E22">
      <w:pPr>
        <w:spacing w:after="0" w:line="240" w:lineRule="auto"/>
        <w:jc w:val="both"/>
        <w:rPr>
          <w:rFonts w:ascii="Arial" w:eastAsia="Times New Roman" w:hAnsi="Arial" w:cs="Arial"/>
          <w:b/>
          <w:lang w:eastAsia="es-CO"/>
        </w:rPr>
      </w:pPr>
      <w:r w:rsidRPr="004930F1">
        <w:rPr>
          <w:rFonts w:ascii="Arial" w:eastAsia="Times New Roman" w:hAnsi="Arial" w:cs="Arial"/>
          <w:b/>
          <w:lang w:eastAsia="es-CO"/>
        </w:rPr>
        <w:t>NILTON CÓRDOBA MANYOMA</w:t>
      </w:r>
    </w:p>
    <w:p w14:paraId="41BE2EFA" w14:textId="77777777" w:rsidR="00645CF8" w:rsidRPr="004930F1" w:rsidRDefault="00645CF8" w:rsidP="00CB3E22">
      <w:pPr>
        <w:spacing w:after="0" w:line="240" w:lineRule="auto"/>
        <w:jc w:val="both"/>
        <w:rPr>
          <w:rFonts w:ascii="Arial" w:eastAsia="Times New Roman" w:hAnsi="Arial" w:cs="Arial"/>
          <w:lang w:eastAsia="es-CO"/>
        </w:rPr>
      </w:pPr>
      <w:r w:rsidRPr="004930F1">
        <w:rPr>
          <w:rFonts w:ascii="Arial" w:eastAsia="Times New Roman" w:hAnsi="Arial" w:cs="Arial"/>
          <w:lang w:eastAsia="es-CO"/>
        </w:rPr>
        <w:t xml:space="preserve">Representante a la Cámara </w:t>
      </w:r>
    </w:p>
    <w:p w14:paraId="381D0E28" w14:textId="77777777" w:rsidR="00645CF8" w:rsidRPr="004930F1" w:rsidRDefault="00645CF8" w:rsidP="00CB3E22">
      <w:pPr>
        <w:spacing w:after="0" w:line="240" w:lineRule="auto"/>
        <w:jc w:val="both"/>
        <w:rPr>
          <w:rFonts w:ascii="Arial" w:hAnsi="Arial" w:cs="Arial"/>
        </w:rPr>
      </w:pPr>
      <w:r w:rsidRPr="004930F1">
        <w:rPr>
          <w:rFonts w:ascii="Arial" w:hAnsi="Arial" w:cs="Arial"/>
        </w:rPr>
        <w:t>Ponente</w:t>
      </w:r>
    </w:p>
    <w:p w14:paraId="4DB4D485" w14:textId="77777777" w:rsidR="00645CF8" w:rsidRPr="004930F1" w:rsidRDefault="00645CF8" w:rsidP="00CB3E22">
      <w:pPr>
        <w:pStyle w:val="estlos-gacetasp-rrafos"/>
        <w:shd w:val="clear" w:color="auto" w:fill="FFFFFF"/>
        <w:spacing w:before="0" w:beforeAutospacing="0" w:after="0" w:afterAutospacing="0"/>
        <w:ind w:right="28"/>
        <w:jc w:val="both"/>
        <w:rPr>
          <w:rFonts w:ascii="Arial" w:hAnsi="Arial" w:cs="Arial"/>
          <w:color w:val="000000"/>
          <w:sz w:val="22"/>
          <w:szCs w:val="22"/>
        </w:rPr>
      </w:pPr>
    </w:p>
    <w:p w14:paraId="2D49D0CD" w14:textId="7B726AC2" w:rsidR="005C375F" w:rsidRDefault="005C375F">
      <w:pPr>
        <w:spacing w:after="160" w:line="259" w:lineRule="auto"/>
        <w:rPr>
          <w:rFonts w:ascii="Arial" w:eastAsia="Times New Roman" w:hAnsi="Arial" w:cs="Arial"/>
          <w:color w:val="000000"/>
          <w:lang w:val="es-CO" w:eastAsia="es-CO"/>
        </w:rPr>
      </w:pPr>
      <w:r>
        <w:rPr>
          <w:rFonts w:ascii="Arial" w:hAnsi="Arial" w:cs="Arial"/>
          <w:color w:val="000000"/>
        </w:rPr>
        <w:br w:type="page"/>
      </w:r>
    </w:p>
    <w:p w14:paraId="6F76938D" w14:textId="77777777" w:rsidR="00645CF8" w:rsidRDefault="00645CF8" w:rsidP="005C375F">
      <w:pPr>
        <w:pStyle w:val="estlos-gacetasp-rrafos"/>
        <w:shd w:val="clear" w:color="auto" w:fill="FFFFFF"/>
        <w:spacing w:before="0" w:beforeAutospacing="0" w:after="0" w:afterAutospacing="0"/>
        <w:ind w:right="28" w:firstLine="708"/>
        <w:jc w:val="both"/>
        <w:rPr>
          <w:rFonts w:ascii="Arial" w:hAnsi="Arial" w:cs="Arial"/>
          <w:color w:val="000000"/>
          <w:sz w:val="22"/>
          <w:szCs w:val="22"/>
        </w:rPr>
      </w:pPr>
    </w:p>
    <w:p w14:paraId="011153D5" w14:textId="10C9BF90" w:rsidR="004930F1" w:rsidRDefault="004930F1" w:rsidP="00CB3E22">
      <w:pPr>
        <w:pStyle w:val="estlos-gacetasp-rrafos"/>
        <w:shd w:val="clear" w:color="auto" w:fill="FFFFFF"/>
        <w:spacing w:before="0" w:beforeAutospacing="0" w:after="0" w:afterAutospacing="0"/>
        <w:ind w:right="28"/>
        <w:jc w:val="both"/>
        <w:rPr>
          <w:rFonts w:ascii="Arial" w:hAnsi="Arial" w:cs="Arial"/>
          <w:color w:val="000000"/>
          <w:sz w:val="22"/>
          <w:szCs w:val="22"/>
        </w:rPr>
      </w:pPr>
    </w:p>
    <w:p w14:paraId="072F33A9" w14:textId="77777777" w:rsidR="004930F1" w:rsidRDefault="004930F1" w:rsidP="004930F1">
      <w:pPr>
        <w:pStyle w:val="estlos-gacetasp-rrafos"/>
        <w:shd w:val="clear" w:color="auto" w:fill="FFFFFF"/>
        <w:spacing w:before="0" w:beforeAutospacing="0" w:after="0" w:afterAutospacing="0"/>
        <w:ind w:right="28"/>
        <w:rPr>
          <w:rFonts w:ascii="Arial" w:hAnsi="Arial" w:cs="Arial"/>
          <w:color w:val="000000"/>
          <w:sz w:val="22"/>
          <w:szCs w:val="22"/>
        </w:rPr>
      </w:pPr>
    </w:p>
    <w:p w14:paraId="252E5CF9" w14:textId="77777777" w:rsidR="004930F1" w:rsidRDefault="004930F1" w:rsidP="004930F1">
      <w:pPr>
        <w:pStyle w:val="estlos-gacetasp-rrafos"/>
        <w:shd w:val="clear" w:color="auto" w:fill="FFFFFF"/>
        <w:spacing w:before="0" w:beforeAutospacing="0" w:after="0" w:afterAutospacing="0"/>
        <w:ind w:right="28"/>
        <w:rPr>
          <w:rFonts w:ascii="Arial" w:hAnsi="Arial" w:cs="Arial"/>
          <w:color w:val="000000"/>
          <w:sz w:val="22"/>
          <w:szCs w:val="22"/>
        </w:rPr>
      </w:pPr>
    </w:p>
    <w:p w14:paraId="03DC2430" w14:textId="6AAAB5AB" w:rsidR="00645CF8" w:rsidRPr="004930F1" w:rsidRDefault="00645CF8" w:rsidP="004930F1">
      <w:pPr>
        <w:pStyle w:val="estlos-gacetasp-rrafos"/>
        <w:numPr>
          <w:ilvl w:val="0"/>
          <w:numId w:val="25"/>
        </w:numPr>
        <w:shd w:val="clear" w:color="auto" w:fill="FFFFFF"/>
        <w:spacing w:before="0" w:beforeAutospacing="0" w:after="0" w:afterAutospacing="0"/>
        <w:ind w:right="28"/>
        <w:rPr>
          <w:rFonts w:ascii="Arial" w:hAnsi="Arial" w:cs="Arial"/>
          <w:b/>
          <w:color w:val="000000"/>
        </w:rPr>
      </w:pPr>
      <w:r w:rsidRPr="004930F1">
        <w:rPr>
          <w:rFonts w:ascii="Arial" w:hAnsi="Arial" w:cs="Arial"/>
          <w:b/>
          <w:color w:val="000000"/>
        </w:rPr>
        <w:t>Referencias</w:t>
      </w:r>
    </w:p>
    <w:p w14:paraId="3F889956" w14:textId="77777777" w:rsidR="00CB3E22" w:rsidRPr="004930F1" w:rsidRDefault="00CB3E22" w:rsidP="00CB3E22">
      <w:pPr>
        <w:pStyle w:val="estlos-gacetasp-rrafos"/>
        <w:shd w:val="clear" w:color="auto" w:fill="FFFFFF"/>
        <w:spacing w:before="0" w:beforeAutospacing="0" w:after="0" w:afterAutospacing="0"/>
        <w:ind w:right="28"/>
        <w:jc w:val="both"/>
        <w:rPr>
          <w:rFonts w:ascii="Arial" w:hAnsi="Arial" w:cs="Arial"/>
          <w:color w:val="000000"/>
        </w:rPr>
      </w:pPr>
    </w:p>
    <w:p w14:paraId="2F650581" w14:textId="252EFC80" w:rsidR="00645CF8" w:rsidRPr="004930F1" w:rsidRDefault="00645CF8" w:rsidP="00CB3E22">
      <w:pPr>
        <w:pStyle w:val="estlos-gacetasp-rrafos"/>
        <w:shd w:val="clear" w:color="auto" w:fill="FFFFFF"/>
        <w:spacing w:before="0" w:beforeAutospacing="0" w:after="0" w:afterAutospacing="0"/>
        <w:ind w:right="28"/>
        <w:jc w:val="both"/>
        <w:rPr>
          <w:rFonts w:ascii="Arial" w:hAnsi="Arial" w:cs="Arial"/>
          <w:color w:val="000000"/>
        </w:rPr>
      </w:pPr>
      <w:r w:rsidRPr="004930F1">
        <w:rPr>
          <w:rFonts w:ascii="Arial" w:hAnsi="Arial" w:cs="Arial"/>
          <w:color w:val="000000"/>
        </w:rPr>
        <w:t>Constitución Política de Colombia</w:t>
      </w:r>
      <w:r w:rsidR="00C94ED6">
        <w:rPr>
          <w:rFonts w:ascii="Arial" w:hAnsi="Arial" w:cs="Arial"/>
          <w:color w:val="000000"/>
        </w:rPr>
        <w:t xml:space="preserve"> </w:t>
      </w:r>
      <w:r w:rsidRPr="004930F1">
        <w:rPr>
          <w:rFonts w:ascii="Arial" w:hAnsi="Arial" w:cs="Arial"/>
          <w:color w:val="000000"/>
        </w:rPr>
        <w:t>[</w:t>
      </w:r>
      <w:proofErr w:type="spellStart"/>
      <w:r w:rsidRPr="004930F1">
        <w:rPr>
          <w:rFonts w:ascii="Arial" w:hAnsi="Arial" w:cs="Arial"/>
          <w:color w:val="000000"/>
        </w:rPr>
        <w:t>Const</w:t>
      </w:r>
      <w:proofErr w:type="spellEnd"/>
      <w:r w:rsidRPr="004930F1">
        <w:rPr>
          <w:rFonts w:ascii="Arial" w:hAnsi="Arial" w:cs="Arial"/>
          <w:color w:val="000000"/>
        </w:rPr>
        <w:t xml:space="preserve">]. Art. 7. 07 de julio de 1991, (Colombia). </w:t>
      </w:r>
    </w:p>
    <w:p w14:paraId="24E3E160" w14:textId="77777777" w:rsidR="00CB3E22" w:rsidRPr="004930F1" w:rsidRDefault="00CB3E22" w:rsidP="00CB3E22">
      <w:pPr>
        <w:pStyle w:val="estlos-gacetasp-rrafos"/>
        <w:shd w:val="clear" w:color="auto" w:fill="FFFFFF"/>
        <w:spacing w:before="0" w:beforeAutospacing="0" w:after="0" w:afterAutospacing="0"/>
        <w:ind w:right="28"/>
        <w:jc w:val="both"/>
        <w:rPr>
          <w:rFonts w:ascii="Arial" w:hAnsi="Arial" w:cs="Arial"/>
          <w:color w:val="000000"/>
        </w:rPr>
      </w:pPr>
    </w:p>
    <w:p w14:paraId="5190E4F4" w14:textId="1699794B" w:rsidR="00645CF8" w:rsidRPr="004930F1" w:rsidRDefault="00645CF8" w:rsidP="00CB3E22">
      <w:pPr>
        <w:pStyle w:val="estlos-gacetasp-rrafos"/>
        <w:shd w:val="clear" w:color="auto" w:fill="FFFFFF"/>
        <w:spacing w:before="0" w:beforeAutospacing="0" w:after="0" w:afterAutospacing="0"/>
        <w:ind w:right="28"/>
        <w:jc w:val="both"/>
        <w:rPr>
          <w:rFonts w:ascii="Arial" w:hAnsi="Arial" w:cs="Arial"/>
          <w:color w:val="000000"/>
        </w:rPr>
      </w:pPr>
      <w:r w:rsidRPr="004930F1">
        <w:rPr>
          <w:rFonts w:ascii="Arial" w:hAnsi="Arial" w:cs="Arial"/>
          <w:color w:val="000000"/>
        </w:rPr>
        <w:t>Constitución Política de Colombia</w:t>
      </w:r>
      <w:r w:rsidR="00C94ED6">
        <w:rPr>
          <w:rFonts w:ascii="Arial" w:hAnsi="Arial" w:cs="Arial"/>
          <w:color w:val="000000"/>
        </w:rPr>
        <w:t xml:space="preserve"> </w:t>
      </w:r>
      <w:r w:rsidRPr="004930F1">
        <w:rPr>
          <w:rFonts w:ascii="Arial" w:hAnsi="Arial" w:cs="Arial"/>
          <w:color w:val="000000"/>
        </w:rPr>
        <w:t>[</w:t>
      </w:r>
      <w:proofErr w:type="spellStart"/>
      <w:r w:rsidRPr="004930F1">
        <w:rPr>
          <w:rFonts w:ascii="Arial" w:hAnsi="Arial" w:cs="Arial"/>
          <w:color w:val="000000"/>
        </w:rPr>
        <w:t>Const</w:t>
      </w:r>
      <w:proofErr w:type="spellEnd"/>
      <w:r w:rsidRPr="004930F1">
        <w:rPr>
          <w:rFonts w:ascii="Arial" w:hAnsi="Arial" w:cs="Arial"/>
          <w:color w:val="000000"/>
        </w:rPr>
        <w:t xml:space="preserve">]. Art. 13. 07 de julio de 1991, (Colombia). </w:t>
      </w:r>
    </w:p>
    <w:p w14:paraId="0FE14B78" w14:textId="77777777" w:rsidR="00CB3E22" w:rsidRPr="004930F1" w:rsidRDefault="00CB3E22" w:rsidP="00CB3E22">
      <w:pPr>
        <w:pStyle w:val="estlos-gacetasp-rrafos"/>
        <w:shd w:val="clear" w:color="auto" w:fill="FFFFFF"/>
        <w:spacing w:before="0" w:beforeAutospacing="0" w:after="0" w:afterAutospacing="0"/>
        <w:ind w:right="28"/>
        <w:jc w:val="both"/>
        <w:rPr>
          <w:rFonts w:ascii="Arial" w:hAnsi="Arial" w:cs="Arial"/>
          <w:color w:val="000000"/>
        </w:rPr>
      </w:pPr>
    </w:p>
    <w:p w14:paraId="3EAC3C3B" w14:textId="18CEEDF7" w:rsidR="00645CF8" w:rsidRPr="004930F1" w:rsidRDefault="00645CF8" w:rsidP="00CB3E22">
      <w:pPr>
        <w:pStyle w:val="estlos-gacetasp-rrafos"/>
        <w:shd w:val="clear" w:color="auto" w:fill="FFFFFF"/>
        <w:spacing w:before="0" w:beforeAutospacing="0" w:after="0" w:afterAutospacing="0"/>
        <w:ind w:right="28"/>
        <w:jc w:val="both"/>
        <w:rPr>
          <w:rFonts w:ascii="Arial" w:hAnsi="Arial" w:cs="Arial"/>
          <w:color w:val="000000"/>
        </w:rPr>
      </w:pPr>
      <w:r w:rsidRPr="004930F1">
        <w:rPr>
          <w:rFonts w:ascii="Arial" w:hAnsi="Arial" w:cs="Arial"/>
          <w:color w:val="000000"/>
        </w:rPr>
        <w:t>Constitución Política de Colombia</w:t>
      </w:r>
      <w:r w:rsidR="00C94ED6">
        <w:rPr>
          <w:rFonts w:ascii="Arial" w:hAnsi="Arial" w:cs="Arial"/>
          <w:color w:val="000000"/>
        </w:rPr>
        <w:t xml:space="preserve"> </w:t>
      </w:r>
      <w:r w:rsidRPr="004930F1">
        <w:rPr>
          <w:rFonts w:ascii="Arial" w:hAnsi="Arial" w:cs="Arial"/>
          <w:color w:val="000000"/>
        </w:rPr>
        <w:t>[</w:t>
      </w:r>
      <w:proofErr w:type="spellStart"/>
      <w:r w:rsidRPr="004930F1">
        <w:rPr>
          <w:rFonts w:ascii="Arial" w:hAnsi="Arial" w:cs="Arial"/>
          <w:color w:val="000000"/>
        </w:rPr>
        <w:t>Const</w:t>
      </w:r>
      <w:proofErr w:type="spellEnd"/>
      <w:r w:rsidRPr="004930F1">
        <w:rPr>
          <w:rFonts w:ascii="Arial" w:hAnsi="Arial" w:cs="Arial"/>
          <w:color w:val="000000"/>
        </w:rPr>
        <w:t xml:space="preserve">]. Art. 40. 07 de julio de 1991, (Colombia). </w:t>
      </w:r>
    </w:p>
    <w:p w14:paraId="708F8A3C" w14:textId="558BEDA7" w:rsidR="00645CF8" w:rsidRDefault="00645CF8" w:rsidP="00CB3E22">
      <w:pPr>
        <w:pStyle w:val="estlos-gacetasp-rrafos"/>
        <w:shd w:val="clear" w:color="auto" w:fill="FFFFFF"/>
        <w:spacing w:before="0" w:beforeAutospacing="0" w:after="0" w:afterAutospacing="0"/>
        <w:ind w:right="28"/>
        <w:jc w:val="both"/>
        <w:rPr>
          <w:rFonts w:ascii="Arial" w:hAnsi="Arial" w:cs="Arial"/>
          <w:color w:val="000000"/>
        </w:rPr>
      </w:pPr>
      <w:r w:rsidRPr="004930F1">
        <w:rPr>
          <w:rFonts w:ascii="Arial" w:hAnsi="Arial" w:cs="Arial"/>
          <w:color w:val="000000"/>
        </w:rPr>
        <w:t xml:space="preserve">Ley 21 (1991). </w:t>
      </w:r>
      <w:r w:rsidRPr="004930F1">
        <w:rPr>
          <w:rFonts w:ascii="Arial" w:hAnsi="Arial" w:cs="Arial"/>
          <w:i/>
          <w:color w:val="000000"/>
        </w:rPr>
        <w:t>"Por medio de la cual se aprueba el Convenio número 169 sobre pueblos indígenas y tribales en países independientes, adoptado por la 76a. reunión de la Conferencia General de la O.I.T., Ginebra 1989”.</w:t>
      </w:r>
      <w:r w:rsidRPr="004930F1">
        <w:rPr>
          <w:rFonts w:ascii="Arial" w:hAnsi="Arial" w:cs="Arial"/>
          <w:color w:val="000000"/>
        </w:rPr>
        <w:t xml:space="preserve"> Bogotá.</w:t>
      </w:r>
    </w:p>
    <w:p w14:paraId="74290019" w14:textId="77777777" w:rsidR="00C94ED6" w:rsidRPr="004930F1" w:rsidRDefault="00C94ED6" w:rsidP="00CB3E22">
      <w:pPr>
        <w:pStyle w:val="estlos-gacetasp-rrafos"/>
        <w:shd w:val="clear" w:color="auto" w:fill="FFFFFF"/>
        <w:spacing w:before="0" w:beforeAutospacing="0" w:after="0" w:afterAutospacing="0"/>
        <w:ind w:right="28"/>
        <w:jc w:val="both"/>
        <w:rPr>
          <w:rFonts w:ascii="Arial" w:hAnsi="Arial" w:cs="Arial"/>
          <w:color w:val="000000"/>
        </w:rPr>
      </w:pPr>
    </w:p>
    <w:p w14:paraId="12DA1144" w14:textId="4D3AFDD2" w:rsidR="00475C6C" w:rsidRDefault="00475C6C" w:rsidP="00CB3E22">
      <w:pPr>
        <w:pStyle w:val="estlos-gacetasp-rrafos"/>
        <w:shd w:val="clear" w:color="auto" w:fill="FFFFFF"/>
        <w:spacing w:before="0" w:beforeAutospacing="0" w:after="0" w:afterAutospacing="0"/>
        <w:ind w:right="28"/>
        <w:jc w:val="both"/>
        <w:rPr>
          <w:rFonts w:ascii="Arial" w:hAnsi="Arial" w:cs="Arial"/>
          <w:color w:val="000000"/>
        </w:rPr>
      </w:pPr>
      <w:r>
        <w:rPr>
          <w:rFonts w:ascii="Arial" w:hAnsi="Arial" w:cs="Arial"/>
          <w:color w:val="000000"/>
        </w:rPr>
        <w:t xml:space="preserve">Departamento Administrativo Nacional de Estadística – DANE. Censo Nacional de Población y Vivienda. </w:t>
      </w:r>
    </w:p>
    <w:p w14:paraId="6467D478" w14:textId="77777777" w:rsidR="00C94ED6" w:rsidRDefault="00C94ED6" w:rsidP="00CB3E22">
      <w:pPr>
        <w:pStyle w:val="estlos-gacetasp-rrafos"/>
        <w:shd w:val="clear" w:color="auto" w:fill="FFFFFF"/>
        <w:spacing w:before="0" w:beforeAutospacing="0" w:after="0" w:afterAutospacing="0"/>
        <w:ind w:right="28"/>
        <w:jc w:val="both"/>
        <w:rPr>
          <w:rFonts w:ascii="Arial" w:hAnsi="Arial" w:cs="Arial"/>
          <w:color w:val="000000"/>
        </w:rPr>
      </w:pPr>
    </w:p>
    <w:p w14:paraId="6B2835BB" w14:textId="63F5B684" w:rsidR="00475C6C" w:rsidRDefault="00475C6C" w:rsidP="00CB3E22">
      <w:pPr>
        <w:pStyle w:val="estlos-gacetasp-rrafos"/>
        <w:shd w:val="clear" w:color="auto" w:fill="FFFFFF"/>
        <w:spacing w:before="0" w:beforeAutospacing="0" w:after="0" w:afterAutospacing="0"/>
        <w:ind w:right="28"/>
        <w:jc w:val="both"/>
        <w:rPr>
          <w:rFonts w:ascii="Arial" w:hAnsi="Arial" w:cs="Arial"/>
          <w:color w:val="000000"/>
        </w:rPr>
      </w:pPr>
      <w:r>
        <w:rPr>
          <w:rFonts w:ascii="Arial" w:hAnsi="Arial" w:cs="Arial"/>
          <w:color w:val="000000"/>
        </w:rPr>
        <w:t>Departamento Administrativo Nacional de Estadística – DANE.</w:t>
      </w:r>
      <w:r>
        <w:rPr>
          <w:rFonts w:ascii="Arial" w:hAnsi="Arial" w:cs="Arial"/>
          <w:color w:val="000000"/>
        </w:rPr>
        <w:t xml:space="preserve"> Gran Encuesta Integrada de Hogares.  </w:t>
      </w:r>
    </w:p>
    <w:p w14:paraId="37422C16" w14:textId="77777777" w:rsidR="00C94ED6" w:rsidRDefault="00C94ED6" w:rsidP="00CB3E22">
      <w:pPr>
        <w:pStyle w:val="estlos-gacetasp-rrafos"/>
        <w:shd w:val="clear" w:color="auto" w:fill="FFFFFF"/>
        <w:spacing w:before="0" w:beforeAutospacing="0" w:after="0" w:afterAutospacing="0"/>
        <w:ind w:right="28"/>
        <w:jc w:val="both"/>
        <w:rPr>
          <w:rFonts w:ascii="Arial" w:hAnsi="Arial" w:cs="Arial"/>
          <w:color w:val="000000"/>
        </w:rPr>
      </w:pPr>
    </w:p>
    <w:p w14:paraId="4DB701BA" w14:textId="7E4EFCB8" w:rsidR="00645CF8" w:rsidRPr="004930F1" w:rsidRDefault="00645CF8" w:rsidP="00CB3E22">
      <w:pPr>
        <w:pStyle w:val="estlos-gacetasp-rrafos"/>
        <w:shd w:val="clear" w:color="auto" w:fill="FFFFFF"/>
        <w:spacing w:before="0" w:beforeAutospacing="0" w:after="0" w:afterAutospacing="0"/>
        <w:ind w:right="28"/>
        <w:jc w:val="both"/>
        <w:rPr>
          <w:rFonts w:ascii="Arial" w:hAnsi="Arial" w:cs="Arial"/>
          <w:color w:val="000000"/>
        </w:rPr>
      </w:pPr>
      <w:r w:rsidRPr="004930F1">
        <w:rPr>
          <w:rFonts w:ascii="Arial" w:hAnsi="Arial" w:cs="Arial"/>
          <w:color w:val="000000"/>
        </w:rPr>
        <w:t xml:space="preserve">Ley 70. (1993). </w:t>
      </w:r>
      <w:r w:rsidRPr="004930F1">
        <w:rPr>
          <w:rFonts w:ascii="Arial" w:hAnsi="Arial" w:cs="Arial"/>
          <w:i/>
          <w:color w:val="000000"/>
        </w:rPr>
        <w:t>"Por la cual se desarrolla el artículo transitorio 55 de la Constitución Política"</w:t>
      </w:r>
      <w:r w:rsidRPr="004930F1">
        <w:rPr>
          <w:rFonts w:ascii="Arial" w:hAnsi="Arial" w:cs="Arial"/>
          <w:color w:val="000000"/>
        </w:rPr>
        <w:t>. Bogotá.</w:t>
      </w:r>
    </w:p>
    <w:p w14:paraId="662070EA" w14:textId="77777777" w:rsidR="00645CF8" w:rsidRPr="004930F1" w:rsidRDefault="00645CF8" w:rsidP="00CB3E22">
      <w:pPr>
        <w:pStyle w:val="estlos-gacetasp-rrafos"/>
        <w:shd w:val="clear" w:color="auto" w:fill="FFFFFF"/>
        <w:spacing w:before="0" w:beforeAutospacing="0" w:after="0" w:afterAutospacing="0"/>
        <w:ind w:right="28"/>
        <w:jc w:val="both"/>
        <w:rPr>
          <w:rFonts w:ascii="Arial" w:hAnsi="Arial" w:cs="Arial"/>
          <w:b/>
          <w:color w:val="000000"/>
          <w:highlight w:val="red"/>
        </w:rPr>
      </w:pPr>
    </w:p>
    <w:p w14:paraId="040F6380" w14:textId="77777777" w:rsidR="00B31653" w:rsidRPr="004930F1" w:rsidRDefault="00B31653" w:rsidP="00CB3E22">
      <w:pPr>
        <w:spacing w:after="0" w:line="240" w:lineRule="auto"/>
        <w:rPr>
          <w:sz w:val="24"/>
          <w:szCs w:val="24"/>
        </w:rPr>
      </w:pPr>
    </w:p>
    <w:sectPr w:rsidR="00B31653" w:rsidRPr="004930F1">
      <w:headerReference w:type="even" r:id="rId14"/>
      <w:headerReference w:type="default" r:id="rId15"/>
      <w:footerReference w:type="even" r:id="rId16"/>
      <w:footerReference w:type="default" r:id="rId17"/>
      <w:headerReference w:type="first" r:id="rId18"/>
      <w:footerReference w:type="firs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E06A2F" w14:textId="77777777" w:rsidR="006B6FF4" w:rsidRDefault="006B6FF4" w:rsidP="00B642DC">
      <w:pPr>
        <w:spacing w:after="0" w:line="240" w:lineRule="auto"/>
      </w:pPr>
      <w:r>
        <w:separator/>
      </w:r>
    </w:p>
  </w:endnote>
  <w:endnote w:type="continuationSeparator" w:id="0">
    <w:p w14:paraId="53BF904A" w14:textId="77777777" w:rsidR="006B6FF4" w:rsidRDefault="006B6FF4" w:rsidP="00B64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55C97" w14:textId="77777777" w:rsidR="00177FCA" w:rsidRDefault="00177FC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E8EED" w14:textId="77777777" w:rsidR="00177FCA" w:rsidRDefault="00177FC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405BE" w14:textId="77777777" w:rsidR="00177FCA" w:rsidRDefault="00177F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A17ABD" w14:textId="77777777" w:rsidR="006B6FF4" w:rsidRDefault="006B6FF4" w:rsidP="00B642DC">
      <w:pPr>
        <w:spacing w:after="0" w:line="240" w:lineRule="auto"/>
      </w:pPr>
      <w:r>
        <w:separator/>
      </w:r>
    </w:p>
  </w:footnote>
  <w:footnote w:type="continuationSeparator" w:id="0">
    <w:p w14:paraId="6FEDCC60" w14:textId="77777777" w:rsidR="006B6FF4" w:rsidRDefault="006B6FF4" w:rsidP="00B642DC">
      <w:pPr>
        <w:spacing w:after="0" w:line="240" w:lineRule="auto"/>
      </w:pPr>
      <w:r>
        <w:continuationSeparator/>
      </w:r>
    </w:p>
  </w:footnote>
  <w:footnote w:id="1">
    <w:p w14:paraId="10FDB62E" w14:textId="77777777" w:rsidR="00645CF8" w:rsidRPr="006B4576" w:rsidRDefault="00645CF8" w:rsidP="00645CF8">
      <w:pPr>
        <w:pStyle w:val="Textonotapie"/>
        <w:jc w:val="both"/>
        <w:rPr>
          <w:rFonts w:ascii="Arial" w:hAnsi="Arial" w:cs="Arial"/>
          <w:sz w:val="22"/>
          <w:szCs w:val="22"/>
        </w:rPr>
      </w:pPr>
      <w:r w:rsidRPr="006B4576">
        <w:rPr>
          <w:rStyle w:val="Refdenotaalpie"/>
          <w:rFonts w:ascii="Arial" w:hAnsi="Arial" w:cs="Arial"/>
          <w:sz w:val="22"/>
          <w:szCs w:val="22"/>
        </w:rPr>
        <w:footnoteRef/>
      </w:r>
      <w:r w:rsidRPr="006B4576">
        <w:rPr>
          <w:rFonts w:ascii="Arial" w:hAnsi="Arial" w:cs="Arial"/>
          <w:sz w:val="22"/>
          <w:szCs w:val="22"/>
        </w:rPr>
        <w:t xml:space="preserve"> Las gobernaciones y las alcaldías, así como las </w:t>
      </w:r>
      <w:r>
        <w:rPr>
          <w:rFonts w:ascii="Arial" w:hAnsi="Arial" w:cs="Arial"/>
          <w:sz w:val="22"/>
          <w:szCs w:val="22"/>
        </w:rPr>
        <w:t>S</w:t>
      </w:r>
      <w:r w:rsidRPr="006B4576">
        <w:rPr>
          <w:rFonts w:ascii="Arial" w:hAnsi="Arial" w:cs="Arial"/>
          <w:sz w:val="22"/>
          <w:szCs w:val="22"/>
        </w:rPr>
        <w:t>uperintende</w:t>
      </w:r>
      <w:r>
        <w:rPr>
          <w:rFonts w:ascii="Arial" w:hAnsi="Arial" w:cs="Arial"/>
          <w:sz w:val="22"/>
          <w:szCs w:val="22"/>
        </w:rPr>
        <w:t>n</w:t>
      </w:r>
      <w:r w:rsidRPr="006B4576">
        <w:rPr>
          <w:rFonts w:ascii="Arial" w:hAnsi="Arial" w:cs="Arial"/>
          <w:sz w:val="22"/>
          <w:szCs w:val="22"/>
        </w:rPr>
        <w:t>cias, los establecimientos públicos y las empresas industriales o comerciales del Estado, forman parte de la Rama Ejecutiva.</w:t>
      </w:r>
    </w:p>
  </w:footnote>
  <w:footnote w:id="2">
    <w:p w14:paraId="7042BFA0" w14:textId="77777777" w:rsidR="00645CF8" w:rsidRPr="006B4576" w:rsidRDefault="00645CF8" w:rsidP="00645CF8">
      <w:pPr>
        <w:pStyle w:val="Textonotapie"/>
        <w:jc w:val="both"/>
        <w:rPr>
          <w:rFonts w:ascii="Arial" w:hAnsi="Arial" w:cs="Arial"/>
        </w:rPr>
      </w:pPr>
      <w:r w:rsidRPr="006B4576">
        <w:rPr>
          <w:rStyle w:val="Refdenotaalpie"/>
          <w:rFonts w:ascii="Arial" w:hAnsi="Arial" w:cs="Arial"/>
        </w:rPr>
        <w:footnoteRef/>
      </w:r>
      <w:r w:rsidRPr="006B4576">
        <w:rPr>
          <w:rFonts w:ascii="Arial" w:hAnsi="Arial" w:cs="Arial"/>
        </w:rPr>
        <w:t xml:space="preserve"> Por la cual se reglamenta la adecuada y efectiva participación de la mujer en los niveles decisorios de las diferentes ramas y órganos del poder público, de conformidad con los artículos 13, 40 y 43 de la Constitución Nacional y se dictan otras disposiciones.</w:t>
      </w:r>
    </w:p>
  </w:footnote>
  <w:footnote w:id="3">
    <w:p w14:paraId="4BBE50D0" w14:textId="77777777" w:rsidR="00645CF8" w:rsidRDefault="00645CF8" w:rsidP="00645CF8">
      <w:pPr>
        <w:pStyle w:val="Textonotapie"/>
      </w:pPr>
      <w:r>
        <w:rPr>
          <w:rStyle w:val="Refdenotaalpie"/>
        </w:rPr>
        <w:footnoteRef/>
      </w:r>
      <w:r>
        <w:t xml:space="preserve"> </w:t>
      </w:r>
      <w:r w:rsidRPr="00617D88">
        <w:t>https://www.constitucioncolombia.com/titulo-1/capitulo-0/articulo-7</w:t>
      </w:r>
    </w:p>
  </w:footnote>
  <w:footnote w:id="4">
    <w:p w14:paraId="5F2F26C9" w14:textId="77777777" w:rsidR="00645CF8" w:rsidRDefault="00645CF8" w:rsidP="00645CF8">
      <w:pPr>
        <w:pStyle w:val="Textonotapie"/>
      </w:pPr>
      <w:r>
        <w:rPr>
          <w:rStyle w:val="Refdenotaalpie"/>
        </w:rPr>
        <w:footnoteRef/>
      </w:r>
      <w:r>
        <w:t xml:space="preserve"> </w:t>
      </w:r>
      <w:r w:rsidRPr="00617D88">
        <w:t>https://www.constitucioncolombia.com/titulo-2/capitulo-1/articulo-13</w:t>
      </w:r>
    </w:p>
  </w:footnote>
  <w:footnote w:id="5">
    <w:p w14:paraId="2EEFC416" w14:textId="77777777" w:rsidR="00645CF8" w:rsidRDefault="00645CF8" w:rsidP="00645CF8">
      <w:pPr>
        <w:pStyle w:val="Textonotapie"/>
      </w:pPr>
      <w:r>
        <w:rPr>
          <w:rStyle w:val="Refdenotaalpie"/>
        </w:rPr>
        <w:footnoteRef/>
      </w:r>
      <w:r>
        <w:t xml:space="preserve"> </w:t>
      </w:r>
      <w:r w:rsidRPr="00617D88">
        <w:t>https://www.constitucioncolombia.com/titulo-2/capitulo-1/articulo-40</w:t>
      </w:r>
    </w:p>
  </w:footnote>
  <w:footnote w:id="6">
    <w:p w14:paraId="3F425C61" w14:textId="77777777" w:rsidR="00645CF8" w:rsidRDefault="00645CF8" w:rsidP="00645CF8">
      <w:pPr>
        <w:pStyle w:val="Textonotapie"/>
      </w:pPr>
      <w:r>
        <w:rPr>
          <w:rStyle w:val="Refdenotaalpie"/>
        </w:rPr>
        <w:footnoteRef/>
      </w:r>
      <w:r>
        <w:t xml:space="preserve"> </w:t>
      </w:r>
      <w:r w:rsidRPr="00617D88">
        <w:t>http://www.secretariasenado.gov.co/senado/basedoc/ley_0070_1993.html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47AD8" w14:textId="77777777" w:rsidR="00177FCA" w:rsidRDefault="00177FC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C976C" w14:textId="77777777" w:rsidR="00B642DC" w:rsidRDefault="00B642DC">
    <w:pPr>
      <w:pStyle w:val="Encabezado"/>
    </w:pPr>
    <w:r>
      <w:rPr>
        <w:noProof/>
        <w:lang w:val="es-CO" w:eastAsia="es-CO"/>
      </w:rPr>
      <w:drawing>
        <wp:anchor distT="0" distB="0" distL="114300" distR="114300" simplePos="0" relativeHeight="251661312" behindDoc="1" locked="0" layoutInCell="1" allowOverlap="1" wp14:anchorId="7AA18AA7" wp14:editId="79375BCB">
          <wp:simplePos x="0" y="0"/>
          <wp:positionH relativeFrom="page">
            <wp:posOffset>5557652</wp:posOffset>
          </wp:positionH>
          <wp:positionV relativeFrom="paragraph">
            <wp:posOffset>-146759</wp:posOffset>
          </wp:positionV>
          <wp:extent cx="1808259" cy="1133475"/>
          <wp:effectExtent l="0" t="0" r="190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representante-al-choco.jpg"/>
                  <pic:cNvPicPr/>
                </pic:nvPicPr>
                <pic:blipFill rotWithShape="1">
                  <a:blip r:embed="rId1">
                    <a:extLst>
                      <a:ext uri="{28A0092B-C50C-407E-A947-70E740481C1C}">
                        <a14:useLocalDpi xmlns:a14="http://schemas.microsoft.com/office/drawing/2010/main" val="0"/>
                      </a:ext>
                    </a:extLst>
                  </a:blip>
                  <a:srcRect l="72071" t="3014" r="4611" b="85691"/>
                  <a:stretch/>
                </pic:blipFill>
                <pic:spPr bwMode="auto">
                  <a:xfrm>
                    <a:off x="0" y="0"/>
                    <a:ext cx="1810103" cy="11346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5443">
      <w:rPr>
        <w:rFonts w:ascii="Tahoma" w:hAnsi="Tahoma" w:cs="Tahoma"/>
        <w:b/>
        <w:noProof/>
        <w:sz w:val="24"/>
        <w:szCs w:val="24"/>
        <w:lang w:val="es-CO" w:eastAsia="es-CO"/>
      </w:rPr>
      <w:drawing>
        <wp:anchor distT="0" distB="0" distL="114300" distR="114300" simplePos="0" relativeHeight="251659264" behindDoc="0" locked="0" layoutInCell="1" allowOverlap="1" wp14:anchorId="1DE4ACD5" wp14:editId="68C737DA">
          <wp:simplePos x="0" y="0"/>
          <wp:positionH relativeFrom="margin">
            <wp:posOffset>1266825</wp:posOffset>
          </wp:positionH>
          <wp:positionV relativeFrom="paragraph">
            <wp:posOffset>107950</wp:posOffset>
          </wp:positionV>
          <wp:extent cx="2579370" cy="762000"/>
          <wp:effectExtent l="0" t="0" r="0" b="0"/>
          <wp:wrapNone/>
          <wp:docPr id="1" name="Imagen 1" descr="D:\Desktop\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descarg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937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9DA56" w14:textId="77777777" w:rsidR="00B642DC" w:rsidRDefault="00B642DC" w:rsidP="00177FCA">
    <w:pPr>
      <w:pStyle w:val="Encabezado"/>
      <w:jc w:val="right"/>
    </w:pPr>
  </w:p>
  <w:p w14:paraId="1489CF64" w14:textId="77777777" w:rsidR="00B642DC" w:rsidRDefault="00B642DC">
    <w:pPr>
      <w:pStyle w:val="Encabezado"/>
    </w:pPr>
  </w:p>
  <w:p w14:paraId="05E5E102" w14:textId="77777777" w:rsidR="00B642DC" w:rsidRDefault="00B642DC">
    <w:pPr>
      <w:pStyle w:val="Encabezado"/>
    </w:pPr>
  </w:p>
  <w:p w14:paraId="5EF5CD9C" w14:textId="77777777" w:rsidR="00B642DC" w:rsidRDefault="00B642DC">
    <w:pPr>
      <w:pStyle w:val="Encabezado"/>
    </w:pPr>
  </w:p>
  <w:p w14:paraId="16DDC93E" w14:textId="77777777" w:rsidR="00B642DC" w:rsidRDefault="00B642DC">
    <w:pPr>
      <w:pStyle w:val="Encabezado"/>
    </w:pPr>
  </w:p>
  <w:p w14:paraId="557E14C2" w14:textId="77777777" w:rsidR="00B642DC" w:rsidRDefault="00B642D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D8905" w14:textId="77777777" w:rsidR="00177FCA" w:rsidRDefault="00177FC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35651"/>
    <w:multiLevelType w:val="hybridMultilevel"/>
    <w:tmpl w:val="BF209FD2"/>
    <w:lvl w:ilvl="0" w:tplc="77D0051E">
      <w:numFmt w:val="bullet"/>
      <w:lvlText w:val=""/>
      <w:lvlJc w:val="left"/>
      <w:pPr>
        <w:ind w:left="720" w:hanging="360"/>
      </w:pPr>
      <w:rPr>
        <w:rFonts w:ascii="Symbol" w:eastAsiaTheme="minorHAnsi" w:hAnsi="Symbol" w:cs="Arial" w:hint="default"/>
        <w:b/>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1967E0C"/>
    <w:multiLevelType w:val="hybridMultilevel"/>
    <w:tmpl w:val="D9AAC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6E5C80"/>
    <w:multiLevelType w:val="hybridMultilevel"/>
    <w:tmpl w:val="3E28F03E"/>
    <w:lvl w:ilvl="0" w:tplc="131ED4F2">
      <w:start w:val="1"/>
      <w:numFmt w:val="decimal"/>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09163FA8"/>
    <w:multiLevelType w:val="hybridMultilevel"/>
    <w:tmpl w:val="C5363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52853C0"/>
    <w:multiLevelType w:val="hybridMultilevel"/>
    <w:tmpl w:val="5B380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8E5DEE"/>
    <w:multiLevelType w:val="hybridMultilevel"/>
    <w:tmpl w:val="D2C6AD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872102"/>
    <w:multiLevelType w:val="hybridMultilevel"/>
    <w:tmpl w:val="23469FB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197C61C3"/>
    <w:multiLevelType w:val="hybridMultilevel"/>
    <w:tmpl w:val="2CFC0F58"/>
    <w:lvl w:ilvl="0" w:tplc="49CEE7F8">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EBD6AC"/>
    <w:multiLevelType w:val="hybridMultilevel"/>
    <w:tmpl w:val="6DAFC7A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EE97D6F"/>
    <w:multiLevelType w:val="hybridMultilevel"/>
    <w:tmpl w:val="3B302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5B5FDE"/>
    <w:multiLevelType w:val="hybridMultilevel"/>
    <w:tmpl w:val="01C8CF5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5F5501B"/>
    <w:multiLevelType w:val="hybridMultilevel"/>
    <w:tmpl w:val="08420E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66A6703"/>
    <w:multiLevelType w:val="hybridMultilevel"/>
    <w:tmpl w:val="2FE6DB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207030F"/>
    <w:multiLevelType w:val="hybridMultilevel"/>
    <w:tmpl w:val="79183006"/>
    <w:lvl w:ilvl="0" w:tplc="DADCCF3A">
      <w:start w:val="1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32A5EF2"/>
    <w:multiLevelType w:val="hybridMultilevel"/>
    <w:tmpl w:val="66B80410"/>
    <w:lvl w:ilvl="0" w:tplc="4ABEE5AA">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7C47366"/>
    <w:multiLevelType w:val="hybridMultilevel"/>
    <w:tmpl w:val="1DCEC908"/>
    <w:lvl w:ilvl="0" w:tplc="6D1642C0">
      <w:start w:val="8"/>
      <w:numFmt w:val="bullet"/>
      <w:lvlText w:val=""/>
      <w:lvlJc w:val="left"/>
      <w:pPr>
        <w:ind w:left="720" w:hanging="360"/>
      </w:pPr>
      <w:rPr>
        <w:rFonts w:ascii="Symbol" w:eastAsiaTheme="minorHAnsi"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4BFD7123"/>
    <w:multiLevelType w:val="hybridMultilevel"/>
    <w:tmpl w:val="03D0B3D0"/>
    <w:lvl w:ilvl="0" w:tplc="7A42CDB4">
      <w:start w:val="6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50405DE7"/>
    <w:multiLevelType w:val="hybridMultilevel"/>
    <w:tmpl w:val="4B78A45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4201EA3"/>
    <w:multiLevelType w:val="hybridMultilevel"/>
    <w:tmpl w:val="0E94B706"/>
    <w:lvl w:ilvl="0" w:tplc="240A000F">
      <w:start w:val="1"/>
      <w:numFmt w:val="decimal"/>
      <w:lvlText w:val="%1."/>
      <w:lvlJc w:val="left"/>
      <w:pPr>
        <w:ind w:left="780" w:hanging="360"/>
      </w:pPr>
    </w:lvl>
    <w:lvl w:ilvl="1" w:tplc="240A0019">
      <w:start w:val="1"/>
      <w:numFmt w:val="lowerLetter"/>
      <w:lvlText w:val="%2."/>
      <w:lvlJc w:val="left"/>
      <w:pPr>
        <w:ind w:left="1500" w:hanging="360"/>
      </w:pPr>
    </w:lvl>
    <w:lvl w:ilvl="2" w:tplc="240A001B">
      <w:start w:val="1"/>
      <w:numFmt w:val="lowerRoman"/>
      <w:lvlText w:val="%3."/>
      <w:lvlJc w:val="right"/>
      <w:pPr>
        <w:ind w:left="2220" w:hanging="180"/>
      </w:pPr>
    </w:lvl>
    <w:lvl w:ilvl="3" w:tplc="240A000F">
      <w:start w:val="1"/>
      <w:numFmt w:val="decimal"/>
      <w:lvlText w:val="%4."/>
      <w:lvlJc w:val="left"/>
      <w:pPr>
        <w:ind w:left="2940" w:hanging="360"/>
      </w:pPr>
    </w:lvl>
    <w:lvl w:ilvl="4" w:tplc="240A0019">
      <w:start w:val="1"/>
      <w:numFmt w:val="lowerLetter"/>
      <w:lvlText w:val="%5."/>
      <w:lvlJc w:val="left"/>
      <w:pPr>
        <w:ind w:left="3660" w:hanging="360"/>
      </w:pPr>
    </w:lvl>
    <w:lvl w:ilvl="5" w:tplc="240A001B">
      <w:start w:val="1"/>
      <w:numFmt w:val="lowerRoman"/>
      <w:lvlText w:val="%6."/>
      <w:lvlJc w:val="right"/>
      <w:pPr>
        <w:ind w:left="4380" w:hanging="180"/>
      </w:pPr>
    </w:lvl>
    <w:lvl w:ilvl="6" w:tplc="240A000F">
      <w:start w:val="1"/>
      <w:numFmt w:val="decimal"/>
      <w:lvlText w:val="%7."/>
      <w:lvlJc w:val="left"/>
      <w:pPr>
        <w:ind w:left="5100" w:hanging="360"/>
      </w:pPr>
    </w:lvl>
    <w:lvl w:ilvl="7" w:tplc="240A0019">
      <w:start w:val="1"/>
      <w:numFmt w:val="lowerLetter"/>
      <w:lvlText w:val="%8."/>
      <w:lvlJc w:val="left"/>
      <w:pPr>
        <w:ind w:left="5820" w:hanging="360"/>
      </w:pPr>
    </w:lvl>
    <w:lvl w:ilvl="8" w:tplc="240A001B">
      <w:start w:val="1"/>
      <w:numFmt w:val="lowerRoman"/>
      <w:lvlText w:val="%9."/>
      <w:lvlJc w:val="right"/>
      <w:pPr>
        <w:ind w:left="6540" w:hanging="180"/>
      </w:pPr>
    </w:lvl>
  </w:abstractNum>
  <w:abstractNum w:abstractNumId="19" w15:restartNumberingAfterBreak="0">
    <w:nsid w:val="59B835A0"/>
    <w:multiLevelType w:val="hybridMultilevel"/>
    <w:tmpl w:val="16866EFA"/>
    <w:lvl w:ilvl="0" w:tplc="E2682C26">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20" w15:restartNumberingAfterBreak="0">
    <w:nsid w:val="5B8535EF"/>
    <w:multiLevelType w:val="hybridMultilevel"/>
    <w:tmpl w:val="6218C0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1B23A58"/>
    <w:multiLevelType w:val="hybridMultilevel"/>
    <w:tmpl w:val="C7988F7E"/>
    <w:lvl w:ilvl="0" w:tplc="54BE63BE">
      <w:start w:val="1"/>
      <w:numFmt w:val="decimal"/>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15:restartNumberingAfterBreak="0">
    <w:nsid w:val="63A5EA53"/>
    <w:multiLevelType w:val="hybridMultilevel"/>
    <w:tmpl w:val="D4BA4E1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FB408F6"/>
    <w:multiLevelType w:val="hybridMultilevel"/>
    <w:tmpl w:val="72A0E6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DEA5D17"/>
    <w:multiLevelType w:val="hybridMultilevel"/>
    <w:tmpl w:val="B38C95E6"/>
    <w:lvl w:ilvl="0" w:tplc="34AC3312">
      <w:start w:val="1"/>
      <w:numFmt w:val="lowerLetter"/>
      <w:lvlText w:val="%1."/>
      <w:lvlJc w:val="left"/>
      <w:pPr>
        <w:ind w:left="644"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2"/>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7"/>
  </w:num>
  <w:num w:numId="8">
    <w:abstractNumId w:val="9"/>
  </w:num>
  <w:num w:numId="9">
    <w:abstractNumId w:val="16"/>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20"/>
  </w:num>
  <w:num w:numId="14">
    <w:abstractNumId w:val="23"/>
  </w:num>
  <w:num w:numId="15">
    <w:abstractNumId w:val="15"/>
  </w:num>
  <w:num w:numId="16">
    <w:abstractNumId w:val="7"/>
  </w:num>
  <w:num w:numId="17">
    <w:abstractNumId w:val="14"/>
  </w:num>
  <w:num w:numId="18">
    <w:abstractNumId w:val="3"/>
  </w:num>
  <w:num w:numId="19">
    <w:abstractNumId w:val="4"/>
  </w:num>
  <w:num w:numId="20">
    <w:abstractNumId w:val="1"/>
  </w:num>
  <w:num w:numId="21">
    <w:abstractNumId w:val="8"/>
  </w:num>
  <w:num w:numId="22">
    <w:abstractNumId w:val="22"/>
  </w:num>
  <w:num w:numId="23">
    <w:abstractNumId w:val="24"/>
  </w:num>
  <w:num w:numId="24">
    <w:abstractNumId w:val="10"/>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E6A"/>
    <w:rsid w:val="00000342"/>
    <w:rsid w:val="00000F28"/>
    <w:rsid w:val="0000228F"/>
    <w:rsid w:val="00012CCB"/>
    <w:rsid w:val="000136A7"/>
    <w:rsid w:val="00036574"/>
    <w:rsid w:val="0004763B"/>
    <w:rsid w:val="00064436"/>
    <w:rsid w:val="00064A95"/>
    <w:rsid w:val="000921F1"/>
    <w:rsid w:val="00094CBE"/>
    <w:rsid w:val="000B034F"/>
    <w:rsid w:val="000B5234"/>
    <w:rsid w:val="000C6268"/>
    <w:rsid w:val="000E51A6"/>
    <w:rsid w:val="000F18AB"/>
    <w:rsid w:val="00135D01"/>
    <w:rsid w:val="00144BD2"/>
    <w:rsid w:val="00152A30"/>
    <w:rsid w:val="00155EE5"/>
    <w:rsid w:val="0016186F"/>
    <w:rsid w:val="00164205"/>
    <w:rsid w:val="0016480B"/>
    <w:rsid w:val="00165C5E"/>
    <w:rsid w:val="00170BDE"/>
    <w:rsid w:val="001718E5"/>
    <w:rsid w:val="00177FCA"/>
    <w:rsid w:val="00181E13"/>
    <w:rsid w:val="001A674B"/>
    <w:rsid w:val="001A7C17"/>
    <w:rsid w:val="001C0EBA"/>
    <w:rsid w:val="0021255C"/>
    <w:rsid w:val="0022385D"/>
    <w:rsid w:val="00227938"/>
    <w:rsid w:val="00230FE5"/>
    <w:rsid w:val="0024059E"/>
    <w:rsid w:val="002431BF"/>
    <w:rsid w:val="00246D92"/>
    <w:rsid w:val="00247820"/>
    <w:rsid w:val="00247C80"/>
    <w:rsid w:val="002515E4"/>
    <w:rsid w:val="00254255"/>
    <w:rsid w:val="00257397"/>
    <w:rsid w:val="00257B89"/>
    <w:rsid w:val="00262A48"/>
    <w:rsid w:val="00262D66"/>
    <w:rsid w:val="0027478D"/>
    <w:rsid w:val="0027622D"/>
    <w:rsid w:val="00282365"/>
    <w:rsid w:val="002A10DD"/>
    <w:rsid w:val="002A320B"/>
    <w:rsid w:val="002B1D2F"/>
    <w:rsid w:val="002B3B52"/>
    <w:rsid w:val="002B59CA"/>
    <w:rsid w:val="002C0B53"/>
    <w:rsid w:val="00301EEC"/>
    <w:rsid w:val="00302A8C"/>
    <w:rsid w:val="003102E9"/>
    <w:rsid w:val="00312276"/>
    <w:rsid w:val="003209E2"/>
    <w:rsid w:val="0033029A"/>
    <w:rsid w:val="003311D3"/>
    <w:rsid w:val="00331F28"/>
    <w:rsid w:val="00345541"/>
    <w:rsid w:val="00347A39"/>
    <w:rsid w:val="003624E4"/>
    <w:rsid w:val="003805EC"/>
    <w:rsid w:val="00393759"/>
    <w:rsid w:val="003943FF"/>
    <w:rsid w:val="003B38A7"/>
    <w:rsid w:val="003C2D99"/>
    <w:rsid w:val="003D5F39"/>
    <w:rsid w:val="003F4703"/>
    <w:rsid w:val="00404976"/>
    <w:rsid w:val="00406D38"/>
    <w:rsid w:val="00431BC3"/>
    <w:rsid w:val="00436EBF"/>
    <w:rsid w:val="0045030D"/>
    <w:rsid w:val="00452F88"/>
    <w:rsid w:val="00457040"/>
    <w:rsid w:val="0046681A"/>
    <w:rsid w:val="00475C6C"/>
    <w:rsid w:val="004779C0"/>
    <w:rsid w:val="004930F1"/>
    <w:rsid w:val="004C5981"/>
    <w:rsid w:val="004D7C59"/>
    <w:rsid w:val="004E5717"/>
    <w:rsid w:val="004E7452"/>
    <w:rsid w:val="004F26FC"/>
    <w:rsid w:val="00501856"/>
    <w:rsid w:val="00511EAD"/>
    <w:rsid w:val="0054622F"/>
    <w:rsid w:val="00554F61"/>
    <w:rsid w:val="0056179E"/>
    <w:rsid w:val="0058149C"/>
    <w:rsid w:val="0059234D"/>
    <w:rsid w:val="005A3AD5"/>
    <w:rsid w:val="005C078D"/>
    <w:rsid w:val="005C1934"/>
    <w:rsid w:val="005C30B4"/>
    <w:rsid w:val="005C375F"/>
    <w:rsid w:val="005D707F"/>
    <w:rsid w:val="005F342B"/>
    <w:rsid w:val="006069F0"/>
    <w:rsid w:val="0060783C"/>
    <w:rsid w:val="006100B2"/>
    <w:rsid w:val="00610CA8"/>
    <w:rsid w:val="00627057"/>
    <w:rsid w:val="00627CCF"/>
    <w:rsid w:val="00636B19"/>
    <w:rsid w:val="0064083E"/>
    <w:rsid w:val="00643840"/>
    <w:rsid w:val="00645CF8"/>
    <w:rsid w:val="006537F0"/>
    <w:rsid w:val="00653BD0"/>
    <w:rsid w:val="006541C7"/>
    <w:rsid w:val="00661B31"/>
    <w:rsid w:val="00673E6A"/>
    <w:rsid w:val="00680833"/>
    <w:rsid w:val="006A41DD"/>
    <w:rsid w:val="006B3DE3"/>
    <w:rsid w:val="006B4E86"/>
    <w:rsid w:val="006B6FF4"/>
    <w:rsid w:val="006C7B6A"/>
    <w:rsid w:val="006D127D"/>
    <w:rsid w:val="006D1F9F"/>
    <w:rsid w:val="006E41DF"/>
    <w:rsid w:val="006F4AEB"/>
    <w:rsid w:val="007018EE"/>
    <w:rsid w:val="00706856"/>
    <w:rsid w:val="007441A2"/>
    <w:rsid w:val="00752549"/>
    <w:rsid w:val="00756F62"/>
    <w:rsid w:val="007637C0"/>
    <w:rsid w:val="00767A6F"/>
    <w:rsid w:val="00772DC3"/>
    <w:rsid w:val="007757DF"/>
    <w:rsid w:val="007778F6"/>
    <w:rsid w:val="00791281"/>
    <w:rsid w:val="00795B39"/>
    <w:rsid w:val="007B07D0"/>
    <w:rsid w:val="007B1014"/>
    <w:rsid w:val="007C01A7"/>
    <w:rsid w:val="007C7A22"/>
    <w:rsid w:val="007D6A21"/>
    <w:rsid w:val="007E3E45"/>
    <w:rsid w:val="007E77BF"/>
    <w:rsid w:val="007F1329"/>
    <w:rsid w:val="007F4283"/>
    <w:rsid w:val="007F51D8"/>
    <w:rsid w:val="007F695B"/>
    <w:rsid w:val="007F74DE"/>
    <w:rsid w:val="008030F7"/>
    <w:rsid w:val="008232EE"/>
    <w:rsid w:val="00824EDC"/>
    <w:rsid w:val="00840024"/>
    <w:rsid w:val="00842DBA"/>
    <w:rsid w:val="00862A79"/>
    <w:rsid w:val="00876B2C"/>
    <w:rsid w:val="00882DC3"/>
    <w:rsid w:val="008910B6"/>
    <w:rsid w:val="00895A61"/>
    <w:rsid w:val="008A0985"/>
    <w:rsid w:val="008B5CDC"/>
    <w:rsid w:val="008B78B7"/>
    <w:rsid w:val="008B7B4B"/>
    <w:rsid w:val="008C0B6D"/>
    <w:rsid w:val="008D39B5"/>
    <w:rsid w:val="008E47BC"/>
    <w:rsid w:val="008E765F"/>
    <w:rsid w:val="008F30AB"/>
    <w:rsid w:val="008F31FE"/>
    <w:rsid w:val="009165EB"/>
    <w:rsid w:val="00926A96"/>
    <w:rsid w:val="00935260"/>
    <w:rsid w:val="00936B3B"/>
    <w:rsid w:val="009408F8"/>
    <w:rsid w:val="0094482B"/>
    <w:rsid w:val="00947FCC"/>
    <w:rsid w:val="0095202F"/>
    <w:rsid w:val="009638E3"/>
    <w:rsid w:val="00972C4A"/>
    <w:rsid w:val="0097603F"/>
    <w:rsid w:val="00986E6D"/>
    <w:rsid w:val="0099019E"/>
    <w:rsid w:val="009A41D1"/>
    <w:rsid w:val="009B526F"/>
    <w:rsid w:val="009B652B"/>
    <w:rsid w:val="009E3698"/>
    <w:rsid w:val="009E3EF5"/>
    <w:rsid w:val="009E687D"/>
    <w:rsid w:val="009F65B5"/>
    <w:rsid w:val="00A1454E"/>
    <w:rsid w:val="00A31380"/>
    <w:rsid w:val="00A41DC5"/>
    <w:rsid w:val="00A67ABD"/>
    <w:rsid w:val="00A86A48"/>
    <w:rsid w:val="00A86F62"/>
    <w:rsid w:val="00A87EBB"/>
    <w:rsid w:val="00A918DE"/>
    <w:rsid w:val="00AA4FA8"/>
    <w:rsid w:val="00AB268A"/>
    <w:rsid w:val="00AB3575"/>
    <w:rsid w:val="00AD0A28"/>
    <w:rsid w:val="00AD764A"/>
    <w:rsid w:val="00AE387B"/>
    <w:rsid w:val="00B10D90"/>
    <w:rsid w:val="00B17FEE"/>
    <w:rsid w:val="00B205BA"/>
    <w:rsid w:val="00B244E2"/>
    <w:rsid w:val="00B31653"/>
    <w:rsid w:val="00B4527C"/>
    <w:rsid w:val="00B51031"/>
    <w:rsid w:val="00B56828"/>
    <w:rsid w:val="00B61333"/>
    <w:rsid w:val="00B642DC"/>
    <w:rsid w:val="00B835A2"/>
    <w:rsid w:val="00B86FD7"/>
    <w:rsid w:val="00B93AC2"/>
    <w:rsid w:val="00B94BAB"/>
    <w:rsid w:val="00B977BE"/>
    <w:rsid w:val="00BC059C"/>
    <w:rsid w:val="00BC75BC"/>
    <w:rsid w:val="00BE51BA"/>
    <w:rsid w:val="00C01D7F"/>
    <w:rsid w:val="00C379CD"/>
    <w:rsid w:val="00C611AE"/>
    <w:rsid w:val="00C66B2F"/>
    <w:rsid w:val="00C854DF"/>
    <w:rsid w:val="00C909FA"/>
    <w:rsid w:val="00C90D13"/>
    <w:rsid w:val="00C92832"/>
    <w:rsid w:val="00C94ED6"/>
    <w:rsid w:val="00CA5828"/>
    <w:rsid w:val="00CB3E22"/>
    <w:rsid w:val="00CB54F3"/>
    <w:rsid w:val="00CB5739"/>
    <w:rsid w:val="00CC356D"/>
    <w:rsid w:val="00CC49CE"/>
    <w:rsid w:val="00CC7DB9"/>
    <w:rsid w:val="00CD033C"/>
    <w:rsid w:val="00CE2AF0"/>
    <w:rsid w:val="00D119E5"/>
    <w:rsid w:val="00D131C7"/>
    <w:rsid w:val="00D136A9"/>
    <w:rsid w:val="00D236B5"/>
    <w:rsid w:val="00D25070"/>
    <w:rsid w:val="00D37154"/>
    <w:rsid w:val="00D37514"/>
    <w:rsid w:val="00D4335E"/>
    <w:rsid w:val="00D55714"/>
    <w:rsid w:val="00D64FCF"/>
    <w:rsid w:val="00D7285E"/>
    <w:rsid w:val="00D76BF4"/>
    <w:rsid w:val="00D84130"/>
    <w:rsid w:val="00DA0432"/>
    <w:rsid w:val="00DA173B"/>
    <w:rsid w:val="00DA4A08"/>
    <w:rsid w:val="00DB0EF9"/>
    <w:rsid w:val="00DB5018"/>
    <w:rsid w:val="00DB6230"/>
    <w:rsid w:val="00DC6B71"/>
    <w:rsid w:val="00DE0F83"/>
    <w:rsid w:val="00DE260B"/>
    <w:rsid w:val="00DE38C1"/>
    <w:rsid w:val="00DE4257"/>
    <w:rsid w:val="00DE7BA9"/>
    <w:rsid w:val="00E0233E"/>
    <w:rsid w:val="00E11BED"/>
    <w:rsid w:val="00E20777"/>
    <w:rsid w:val="00E235FE"/>
    <w:rsid w:val="00E24A8B"/>
    <w:rsid w:val="00E27C8A"/>
    <w:rsid w:val="00E31D93"/>
    <w:rsid w:val="00E322AD"/>
    <w:rsid w:val="00E34176"/>
    <w:rsid w:val="00E34308"/>
    <w:rsid w:val="00E37832"/>
    <w:rsid w:val="00E534E7"/>
    <w:rsid w:val="00E545AD"/>
    <w:rsid w:val="00E578AB"/>
    <w:rsid w:val="00E66454"/>
    <w:rsid w:val="00E66708"/>
    <w:rsid w:val="00E712C1"/>
    <w:rsid w:val="00E73605"/>
    <w:rsid w:val="00E8658E"/>
    <w:rsid w:val="00E96ED1"/>
    <w:rsid w:val="00EA1C5B"/>
    <w:rsid w:val="00EB2FFB"/>
    <w:rsid w:val="00EB4898"/>
    <w:rsid w:val="00EB6D35"/>
    <w:rsid w:val="00EB7C61"/>
    <w:rsid w:val="00EE3497"/>
    <w:rsid w:val="00EE5334"/>
    <w:rsid w:val="00EF0EF5"/>
    <w:rsid w:val="00EF5584"/>
    <w:rsid w:val="00EF5D76"/>
    <w:rsid w:val="00F1508D"/>
    <w:rsid w:val="00F50310"/>
    <w:rsid w:val="00F70FDE"/>
    <w:rsid w:val="00F7440F"/>
    <w:rsid w:val="00F929F7"/>
    <w:rsid w:val="00F97C0B"/>
    <w:rsid w:val="00FB6FAD"/>
    <w:rsid w:val="00FC08A8"/>
    <w:rsid w:val="00FD435D"/>
    <w:rsid w:val="00FE4CA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D36583"/>
  <w15:docId w15:val="{74DB2147-9369-461B-A518-D82C69537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E6A"/>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673E6A"/>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673E6A"/>
    <w:rPr>
      <w:rFonts w:ascii="Calibri" w:eastAsia="Calibri" w:hAnsi="Calibri" w:cs="Times New Roman"/>
    </w:rPr>
  </w:style>
  <w:style w:type="paragraph" w:styleId="Encabezado">
    <w:name w:val="header"/>
    <w:basedOn w:val="Normal"/>
    <w:link w:val="EncabezadoCar"/>
    <w:uiPriority w:val="99"/>
    <w:unhideWhenUsed/>
    <w:rsid w:val="00B642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642DC"/>
    <w:rPr>
      <w:lang w:val="es-ES"/>
    </w:rPr>
  </w:style>
  <w:style w:type="paragraph" w:styleId="Piedepgina">
    <w:name w:val="footer"/>
    <w:basedOn w:val="Normal"/>
    <w:link w:val="PiedepginaCar"/>
    <w:uiPriority w:val="99"/>
    <w:unhideWhenUsed/>
    <w:rsid w:val="00B642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642DC"/>
    <w:rPr>
      <w:lang w:val="es-ES"/>
    </w:rPr>
  </w:style>
  <w:style w:type="paragraph" w:styleId="Prrafodelista">
    <w:name w:val="List Paragraph"/>
    <w:aliases w:val="titulo 3"/>
    <w:basedOn w:val="Normal"/>
    <w:link w:val="PrrafodelistaCar"/>
    <w:uiPriority w:val="34"/>
    <w:qFormat/>
    <w:rsid w:val="00EF0EF5"/>
    <w:pPr>
      <w:ind w:left="720"/>
      <w:contextualSpacing/>
    </w:pPr>
  </w:style>
  <w:style w:type="character" w:styleId="Hipervnculo">
    <w:name w:val="Hyperlink"/>
    <w:basedOn w:val="Fuentedeprrafopredeter"/>
    <w:uiPriority w:val="99"/>
    <w:unhideWhenUsed/>
    <w:rsid w:val="00B835A2"/>
    <w:rPr>
      <w:color w:val="0563C1" w:themeColor="hyperlink"/>
      <w:u w:val="single"/>
    </w:rPr>
  </w:style>
  <w:style w:type="character" w:styleId="Mencinsinresolver">
    <w:name w:val="Unresolved Mention"/>
    <w:basedOn w:val="Fuentedeprrafopredeter"/>
    <w:uiPriority w:val="99"/>
    <w:semiHidden/>
    <w:unhideWhenUsed/>
    <w:rsid w:val="00B835A2"/>
    <w:rPr>
      <w:color w:val="605E5C"/>
      <w:shd w:val="clear" w:color="auto" w:fill="E1DFDD"/>
    </w:rPr>
  </w:style>
  <w:style w:type="character" w:styleId="Textoennegrita">
    <w:name w:val="Strong"/>
    <w:basedOn w:val="Fuentedeprrafopredeter"/>
    <w:uiPriority w:val="22"/>
    <w:qFormat/>
    <w:rsid w:val="00706856"/>
    <w:rPr>
      <w:b/>
      <w:bCs/>
    </w:rPr>
  </w:style>
  <w:style w:type="paragraph" w:customStyle="1" w:styleId="Default">
    <w:name w:val="Default"/>
    <w:rsid w:val="00795B39"/>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654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52F8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s10">
    <w:name w:val="s10"/>
    <w:basedOn w:val="Normal"/>
    <w:rsid w:val="00452F88"/>
    <w:pPr>
      <w:spacing w:before="100" w:beforeAutospacing="1" w:after="100" w:afterAutospacing="1" w:line="240" w:lineRule="auto"/>
    </w:pPr>
    <w:rPr>
      <w:rFonts w:ascii="Times New Roman" w:eastAsia="Times New Roman" w:hAnsi="Times New Roman" w:cs="Times New Roman"/>
      <w:sz w:val="24"/>
      <w:szCs w:val="24"/>
      <w:lang w:val="es-CO" w:eastAsia="es-ES_tradnl"/>
    </w:rPr>
  </w:style>
  <w:style w:type="character" w:customStyle="1" w:styleId="PrrafodelistaCar">
    <w:name w:val="Párrafo de lista Car"/>
    <w:aliases w:val="titulo 3 Car"/>
    <w:link w:val="Prrafodelista"/>
    <w:uiPriority w:val="34"/>
    <w:locked/>
    <w:rsid w:val="00452F88"/>
    <w:rPr>
      <w:lang w:val="es-ES"/>
    </w:rPr>
  </w:style>
  <w:style w:type="character" w:customStyle="1" w:styleId="A3">
    <w:name w:val="A3"/>
    <w:uiPriority w:val="99"/>
    <w:rsid w:val="00627057"/>
    <w:rPr>
      <w:color w:val="080808"/>
    </w:rPr>
  </w:style>
  <w:style w:type="paragraph" w:customStyle="1" w:styleId="Pa34">
    <w:name w:val="Pa34"/>
    <w:basedOn w:val="Normal"/>
    <w:next w:val="Normal"/>
    <w:uiPriority w:val="99"/>
    <w:rsid w:val="00627057"/>
    <w:pPr>
      <w:widowControl w:val="0"/>
      <w:autoSpaceDE w:val="0"/>
      <w:autoSpaceDN w:val="0"/>
      <w:adjustRightInd w:val="0"/>
      <w:spacing w:after="0" w:line="231" w:lineRule="atLeast"/>
    </w:pPr>
    <w:rPr>
      <w:rFonts w:ascii="Times New Roman" w:hAnsi="Times New Roman" w:cs="Times New Roman"/>
      <w:sz w:val="24"/>
      <w:szCs w:val="24"/>
    </w:rPr>
  </w:style>
  <w:style w:type="character" w:styleId="nfasis">
    <w:name w:val="Emphasis"/>
    <w:basedOn w:val="Fuentedeprrafopredeter"/>
    <w:uiPriority w:val="20"/>
    <w:qFormat/>
    <w:rsid w:val="00254255"/>
    <w:rPr>
      <w:i/>
      <w:iCs/>
    </w:rPr>
  </w:style>
  <w:style w:type="paragraph" w:customStyle="1" w:styleId="estlos-gacetast-tulos">
    <w:name w:val="estlos-gacetas_t-tulos"/>
    <w:basedOn w:val="Normal"/>
    <w:rsid w:val="00645CF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estlos-gacetasp-rrafos">
    <w:name w:val="estlos-gacetas_p-rrafos"/>
    <w:basedOn w:val="Normal"/>
    <w:rsid w:val="00645CF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styleId="Textonotapie">
    <w:name w:val="footnote text"/>
    <w:basedOn w:val="Normal"/>
    <w:link w:val="TextonotapieCar"/>
    <w:uiPriority w:val="99"/>
    <w:semiHidden/>
    <w:unhideWhenUsed/>
    <w:rsid w:val="00645CF8"/>
    <w:pPr>
      <w:spacing w:after="0" w:line="240" w:lineRule="auto"/>
    </w:pPr>
    <w:rPr>
      <w:sz w:val="20"/>
      <w:szCs w:val="20"/>
      <w:lang w:val="es-CO"/>
    </w:rPr>
  </w:style>
  <w:style w:type="character" w:customStyle="1" w:styleId="TextonotapieCar">
    <w:name w:val="Texto nota pie Car"/>
    <w:basedOn w:val="Fuentedeprrafopredeter"/>
    <w:link w:val="Textonotapie"/>
    <w:uiPriority w:val="99"/>
    <w:semiHidden/>
    <w:rsid w:val="00645CF8"/>
    <w:rPr>
      <w:sz w:val="20"/>
      <w:szCs w:val="20"/>
    </w:rPr>
  </w:style>
  <w:style w:type="character" w:styleId="Refdenotaalpie">
    <w:name w:val="footnote reference"/>
    <w:basedOn w:val="Fuentedeprrafopredeter"/>
    <w:uiPriority w:val="99"/>
    <w:semiHidden/>
    <w:unhideWhenUsed/>
    <w:rsid w:val="00645C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910967">
      <w:bodyDiv w:val="1"/>
      <w:marLeft w:val="0"/>
      <w:marRight w:val="0"/>
      <w:marTop w:val="0"/>
      <w:marBottom w:val="0"/>
      <w:divBdr>
        <w:top w:val="none" w:sz="0" w:space="0" w:color="auto"/>
        <w:left w:val="none" w:sz="0" w:space="0" w:color="auto"/>
        <w:bottom w:val="none" w:sz="0" w:space="0" w:color="auto"/>
        <w:right w:val="none" w:sz="0" w:space="0" w:color="auto"/>
      </w:divBdr>
    </w:div>
    <w:div w:id="873814126">
      <w:bodyDiv w:val="1"/>
      <w:marLeft w:val="0"/>
      <w:marRight w:val="0"/>
      <w:marTop w:val="0"/>
      <w:marBottom w:val="0"/>
      <w:divBdr>
        <w:top w:val="none" w:sz="0" w:space="0" w:color="auto"/>
        <w:left w:val="none" w:sz="0" w:space="0" w:color="auto"/>
        <w:bottom w:val="none" w:sz="0" w:space="0" w:color="auto"/>
        <w:right w:val="none" w:sz="0" w:space="0" w:color="auto"/>
      </w:divBdr>
    </w:div>
    <w:div w:id="1420562718">
      <w:bodyDiv w:val="1"/>
      <w:marLeft w:val="0"/>
      <w:marRight w:val="0"/>
      <w:marTop w:val="0"/>
      <w:marBottom w:val="0"/>
      <w:divBdr>
        <w:top w:val="none" w:sz="0" w:space="0" w:color="auto"/>
        <w:left w:val="none" w:sz="0" w:space="0" w:color="auto"/>
        <w:bottom w:val="none" w:sz="0" w:space="0" w:color="auto"/>
        <w:right w:val="none" w:sz="0" w:space="0" w:color="auto"/>
      </w:divBdr>
    </w:div>
    <w:div w:id="1554195892">
      <w:bodyDiv w:val="1"/>
      <w:marLeft w:val="0"/>
      <w:marRight w:val="0"/>
      <w:marTop w:val="0"/>
      <w:marBottom w:val="0"/>
      <w:divBdr>
        <w:top w:val="none" w:sz="0" w:space="0" w:color="auto"/>
        <w:left w:val="none" w:sz="0" w:space="0" w:color="auto"/>
        <w:bottom w:val="none" w:sz="0" w:space="0" w:color="auto"/>
        <w:right w:val="none" w:sz="0" w:space="0" w:color="auto"/>
      </w:divBdr>
    </w:div>
    <w:div w:id="1709262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22</Pages>
  <Words>5653</Words>
  <Characters>31095</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Yulenny Osorio</dc:creator>
  <cp:lastModifiedBy>PAALBAMO</cp:lastModifiedBy>
  <cp:revision>2</cp:revision>
  <cp:lastPrinted>2020-10-15T21:42:00Z</cp:lastPrinted>
  <dcterms:created xsi:type="dcterms:W3CDTF">2020-10-15T22:47:00Z</dcterms:created>
  <dcterms:modified xsi:type="dcterms:W3CDTF">2020-10-15T22:47:00Z</dcterms:modified>
</cp:coreProperties>
</file>